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40" w:rsidRPr="00996F40" w:rsidRDefault="00996F40" w:rsidP="00996F40">
      <w:pPr>
        <w:shd w:val="clear" w:color="auto" w:fill="FFFFFF"/>
        <w:bidi/>
        <w:spacing w:after="0" w:line="240" w:lineRule="auto"/>
        <w:ind w:left="26"/>
        <w:jc w:val="center"/>
        <w:rPr>
          <w:rFonts w:ascii="Verdana" w:eastAsia="Times New Roman" w:hAnsi="Verdana" w:cs="Times New Roman"/>
          <w:color w:val="000000"/>
          <w:sz w:val="21"/>
          <w:szCs w:val="21"/>
        </w:rPr>
      </w:pPr>
      <w:r w:rsidRPr="00996F40">
        <w:rPr>
          <w:rFonts w:ascii="Simplified Arabic" w:eastAsia="Times New Roman" w:hAnsi="Simplified Arabic" w:cs="Simplified Arabic"/>
          <w:color w:val="FF0000"/>
          <w:sz w:val="28"/>
          <w:szCs w:val="28"/>
          <w:rtl/>
        </w:rPr>
        <w:t>قاعدة الأمور بمقاصدها و لا ثواب إلا بنية </w:t>
      </w:r>
      <w:r w:rsidRPr="00996F40">
        <w:rPr>
          <w:rFonts w:ascii="Simplified Arabic" w:eastAsia="Times New Roman" w:hAnsi="Simplified Arabic" w:cs="Simplified Arabic"/>
          <w:color w:val="FF0000"/>
          <w:szCs w:val="28"/>
          <w:rtl/>
        </w:rPr>
        <w:t> </w:t>
      </w:r>
      <w:r w:rsidRPr="00996F40">
        <w:rPr>
          <w:rFonts w:ascii="Simplified Arabic" w:eastAsia="Times New Roman" w:hAnsi="Simplified Arabic" w:cs="Simplified Arabic"/>
          <w:color w:val="FF0000"/>
          <w:sz w:val="28"/>
          <w:szCs w:val="28"/>
          <w:rtl/>
        </w:rPr>
        <w:t>و ما يتفرع عن كل قاعدة</w:t>
      </w:r>
    </w:p>
    <w:p w:rsidR="00996F40" w:rsidRPr="00996F40" w:rsidRDefault="00996F40" w:rsidP="00996F40">
      <w:pPr>
        <w:shd w:val="clear" w:color="auto" w:fill="FFFFFF"/>
        <w:bidi/>
        <w:spacing w:after="0" w:line="240" w:lineRule="auto"/>
        <w:ind w:left="26"/>
        <w:jc w:val="both"/>
        <w:rPr>
          <w:rFonts w:ascii="Verdana" w:eastAsia="Times New Roman" w:hAnsi="Verdana" w:cs="Times New Roman"/>
          <w:color w:val="000000"/>
          <w:sz w:val="21"/>
          <w:szCs w:val="21"/>
          <w:rtl/>
        </w:rPr>
      </w:pPr>
      <w:r w:rsidRPr="00996F40">
        <w:rPr>
          <w:rFonts w:ascii="Simplified Arabic" w:eastAsia="Times New Roman" w:hAnsi="Simplified Arabic" w:cs="Simplified Arabic"/>
          <w:color w:val="FF0000"/>
          <w:sz w:val="28"/>
          <w:szCs w:val="28"/>
          <w:rtl/>
        </w:rPr>
        <w:t>1.</w:t>
      </w:r>
      <w:r w:rsidRPr="00996F40">
        <w:rPr>
          <w:rFonts w:ascii="Simplified Arabic" w:eastAsia="Times New Roman" w:hAnsi="Simplified Arabic" w:cs="Simplified Arabic"/>
          <w:color w:val="FF0000"/>
          <w:szCs w:val="28"/>
          <w:rtl/>
        </w:rPr>
        <w:t> </w:t>
      </w:r>
      <w:bookmarkStart w:id="0" w:name="الأمور0بمقاصدها"/>
      <w:r w:rsidRPr="00996F40">
        <w:rPr>
          <w:rFonts w:ascii="Simplified Arabic" w:eastAsia="Times New Roman" w:hAnsi="Simplified Arabic" w:cs="Simplified Arabic"/>
          <w:color w:val="054F8F"/>
          <w:sz w:val="28"/>
          <w:szCs w:val="28"/>
          <w:u w:val="single"/>
          <w:rtl/>
        </w:rPr>
        <w:t>الأمور بمقاصدها</w:t>
      </w:r>
      <w:r w:rsidRPr="00996F40">
        <w:rPr>
          <w:rFonts w:ascii="Simplified Arabic" w:eastAsia="Times New Roman" w:hAnsi="Simplified Arabic" w:cs="Simplified Arabic"/>
          <w:color w:val="054F8F"/>
          <w:szCs w:val="28"/>
          <w:u w:val="single"/>
          <w:rtl/>
        </w:rPr>
        <w:t> </w:t>
      </w:r>
      <w:bookmarkEnd w:id="0"/>
      <w:r w:rsidRPr="00996F40">
        <w:rPr>
          <w:rFonts w:ascii="Simplified Arabic" w:eastAsia="Times New Roman" w:hAnsi="Simplified Arabic" w:cs="Simplified Arabic"/>
          <w:color w:val="000000"/>
          <w:sz w:val="28"/>
          <w:szCs w:val="28"/>
          <w:rtl/>
        </w:rPr>
        <w:t>الأمور جمع أمر و هو لفظ عام للأفعال والأقوال كلها ومنه قوله تعالى</w:t>
      </w:r>
      <w:r w:rsidRPr="00996F40">
        <w:rPr>
          <w:rFonts w:ascii="Verdana" w:eastAsia="Times New Roman" w:hAnsi="Verdana" w:cs="Times New Roman"/>
          <w:color w:val="000000"/>
          <w:sz w:val="28"/>
          <w:szCs w:val="28"/>
        </w:rPr>
        <w:t>)</w:t>
      </w:r>
      <w:r w:rsidRPr="00996F40">
        <w:rPr>
          <w:rFonts w:ascii="Simplified Arabic" w:eastAsia="Times New Roman" w:hAnsi="Simplified Arabic" w:cs="Simplified Arabic"/>
          <w:color w:val="000000"/>
          <w:sz w:val="28"/>
          <w:szCs w:val="28"/>
          <w:rtl/>
        </w:rPr>
        <w:t>وما أمر فرعون برشيد</w:t>
      </w:r>
      <w:r w:rsidRPr="00996F40">
        <w:rPr>
          <w:rFonts w:ascii="Simplified Arabic" w:eastAsia="Times New Roman" w:hAnsi="Simplified Arabic" w:cs="Simplified Arabic"/>
          <w:color w:val="000000"/>
          <w:szCs w:val="28"/>
          <w:rtl/>
        </w:rPr>
        <w:t> </w:t>
      </w:r>
      <w:r w:rsidRPr="00996F40">
        <w:rPr>
          <w:rFonts w:ascii="Verdana" w:eastAsia="Times New Roman" w:hAnsi="Verdana" w:cs="Times New Roman"/>
          <w:color w:val="000000"/>
          <w:sz w:val="28"/>
          <w:szCs w:val="28"/>
        </w:rPr>
        <w:t>(</w:t>
      </w:r>
      <w:r w:rsidRPr="00996F40">
        <w:rPr>
          <w:rFonts w:ascii="Simplified Arabic" w:eastAsia="Times New Roman" w:hAnsi="Simplified Arabic" w:cs="Simplified Arabic"/>
          <w:color w:val="000000"/>
          <w:szCs w:val="28"/>
          <w:rtl/>
        </w:rPr>
        <w:t> </w:t>
      </w:r>
      <w:r w:rsidRPr="00996F40">
        <w:rPr>
          <w:rFonts w:ascii="Simplified Arabic" w:eastAsia="Times New Roman" w:hAnsi="Simplified Arabic" w:cs="Simplified Arabic"/>
          <w:color w:val="000000"/>
          <w:sz w:val="28"/>
          <w:szCs w:val="28"/>
          <w:rtl/>
        </w:rPr>
        <w:t>أي ما هو عليه من فعل وقول. والكلام على تقدير محذوف مقتضى:أي أحكام الأمور بمقاصد لان علم الفقه إنما يبحث على أحكام الأشياء لا عن دواتها والمراد بالقاعدة أن الحكم الذي يترطب على أمر يكون على مقتضى </w:t>
      </w:r>
      <w:r w:rsidRPr="00996F40">
        <w:rPr>
          <w:rFonts w:ascii="Simplified Arabic" w:eastAsia="Times New Roman" w:hAnsi="Simplified Arabic" w:cs="Simplified Arabic"/>
          <w:color w:val="000000"/>
          <w:szCs w:val="28"/>
          <w:rtl/>
        </w:rPr>
        <w:t> </w:t>
      </w:r>
      <w:r w:rsidRPr="00996F40">
        <w:rPr>
          <w:rFonts w:ascii="Simplified Arabic" w:eastAsia="Times New Roman" w:hAnsi="Simplified Arabic" w:cs="Simplified Arabic"/>
          <w:color w:val="000000"/>
          <w:sz w:val="28"/>
          <w:szCs w:val="28"/>
          <w:rtl/>
        </w:rPr>
        <w:t>ما هو المقصود من ذلك الأمر</w:t>
      </w:r>
    </w:p>
    <w:p w:rsidR="00996F40" w:rsidRPr="00996F40" w:rsidRDefault="00996F40" w:rsidP="00996F40">
      <w:pPr>
        <w:shd w:val="clear" w:color="auto" w:fill="FFFFFF"/>
        <w:bidi/>
        <w:spacing w:after="0" w:line="240" w:lineRule="auto"/>
        <w:ind w:left="26"/>
        <w:jc w:val="both"/>
        <w:rPr>
          <w:rFonts w:ascii="Verdana" w:eastAsia="Times New Roman" w:hAnsi="Verdana" w:cs="Times New Roman"/>
          <w:color w:val="000000"/>
          <w:sz w:val="21"/>
          <w:szCs w:val="21"/>
          <w:rtl/>
        </w:rPr>
      </w:pPr>
      <w:r w:rsidRPr="00996F40">
        <w:rPr>
          <w:rFonts w:ascii="Simplified Arabic" w:eastAsia="Times New Roman" w:hAnsi="Simplified Arabic" w:cs="Simplified Arabic"/>
          <w:color w:val="FF0000"/>
          <w:sz w:val="28"/>
          <w:szCs w:val="28"/>
          <w:rtl/>
        </w:rPr>
        <w:t>أصل القاعدة:</w:t>
      </w:r>
      <w:r w:rsidRPr="00996F40">
        <w:rPr>
          <w:rFonts w:ascii="Simplified Arabic" w:eastAsia="Times New Roman" w:hAnsi="Simplified Arabic" w:cs="Simplified Arabic"/>
          <w:color w:val="000000"/>
          <w:szCs w:val="28"/>
          <w:rtl/>
        </w:rPr>
        <w:t> </w:t>
      </w:r>
      <w:r w:rsidRPr="00996F40">
        <w:rPr>
          <w:rFonts w:ascii="Simplified Arabic" w:eastAsia="Times New Roman" w:hAnsi="Simplified Arabic" w:cs="Simplified Arabic"/>
          <w:color w:val="000000"/>
          <w:sz w:val="28"/>
          <w:szCs w:val="28"/>
          <w:rtl/>
        </w:rPr>
        <w:t>قوله صلى الله عليه و سلم" إنما الأعمال </w:t>
      </w:r>
      <w:r w:rsidRPr="00996F40">
        <w:rPr>
          <w:rFonts w:ascii="Simplified Arabic" w:eastAsia="Times New Roman" w:hAnsi="Simplified Arabic" w:cs="Simplified Arabic"/>
          <w:color w:val="000000"/>
          <w:szCs w:val="28"/>
          <w:rtl/>
        </w:rPr>
        <w:t> </w:t>
      </w:r>
      <w:r w:rsidRPr="00996F40">
        <w:rPr>
          <w:rFonts w:ascii="Simplified Arabic" w:eastAsia="Times New Roman" w:hAnsi="Simplified Arabic" w:cs="Simplified Arabic"/>
          <w:color w:val="000000"/>
          <w:sz w:val="28"/>
          <w:szCs w:val="28"/>
          <w:rtl/>
        </w:rPr>
        <w:t>بالنيات "</w:t>
      </w:r>
    </w:p>
    <w:p w:rsidR="00996F40" w:rsidRPr="00996F40" w:rsidRDefault="00996F40" w:rsidP="00996F40">
      <w:pPr>
        <w:shd w:val="clear" w:color="auto" w:fill="FFFFFF"/>
        <w:bidi/>
        <w:spacing w:after="0" w:line="240" w:lineRule="auto"/>
        <w:ind w:left="26"/>
        <w:jc w:val="both"/>
        <w:rPr>
          <w:rFonts w:ascii="Verdana" w:eastAsia="Times New Roman" w:hAnsi="Verdana" w:cs="Times New Roman"/>
          <w:color w:val="000000"/>
          <w:sz w:val="21"/>
          <w:szCs w:val="21"/>
          <w:rtl/>
        </w:rPr>
      </w:pPr>
      <w:r w:rsidRPr="00996F40">
        <w:rPr>
          <w:rFonts w:ascii="Simplified Arabic" w:eastAsia="Times New Roman" w:hAnsi="Simplified Arabic" w:cs="Simplified Arabic"/>
          <w:color w:val="FF0000"/>
          <w:sz w:val="28"/>
          <w:szCs w:val="28"/>
          <w:rtl/>
        </w:rPr>
        <w:t>ما يفرع عنها:</w:t>
      </w:r>
      <w:r w:rsidRPr="00996F40">
        <w:rPr>
          <w:rFonts w:ascii="Simplified Arabic" w:eastAsia="Times New Roman" w:hAnsi="Simplified Arabic" w:cs="Simplified Arabic"/>
          <w:color w:val="000000"/>
          <w:szCs w:val="28"/>
          <w:rtl/>
        </w:rPr>
        <w:t> </w:t>
      </w:r>
      <w:r w:rsidRPr="00996F40">
        <w:rPr>
          <w:rFonts w:ascii="Simplified Arabic" w:eastAsia="Times New Roman" w:hAnsi="Simplified Arabic" w:cs="Simplified Arabic"/>
          <w:color w:val="000000"/>
          <w:sz w:val="28"/>
          <w:szCs w:val="28"/>
          <w:rtl/>
        </w:rPr>
        <w:t>هذه القاعدة تجري في كثير من الأبواب الفقهية مثل:1- المعاوضات والتمليكات المالية -2الابراء 3 الوكالات 4 احراز المباحات5 </w:t>
      </w:r>
      <w:r w:rsidRPr="00996F40">
        <w:rPr>
          <w:rFonts w:ascii="Simplified Arabic" w:eastAsia="Times New Roman" w:hAnsi="Simplified Arabic" w:cs="Simplified Arabic"/>
          <w:color w:val="000000"/>
          <w:szCs w:val="28"/>
          <w:rtl/>
        </w:rPr>
        <w:t> </w:t>
      </w:r>
      <w:r w:rsidRPr="00996F40">
        <w:rPr>
          <w:rFonts w:ascii="Simplified Arabic" w:eastAsia="Times New Roman" w:hAnsi="Simplified Arabic" w:cs="Simplified Arabic"/>
          <w:color w:val="000000"/>
          <w:sz w:val="28"/>
          <w:szCs w:val="28"/>
          <w:rtl/>
        </w:rPr>
        <w:t>الضمانات والأمانات</w:t>
      </w:r>
    </w:p>
    <w:p w:rsidR="00996F40" w:rsidRPr="00996F40" w:rsidRDefault="00996F40" w:rsidP="00996F40">
      <w:pPr>
        <w:shd w:val="clear" w:color="auto" w:fill="FFFFFF"/>
        <w:bidi/>
        <w:spacing w:after="0" w:line="240" w:lineRule="auto"/>
        <w:ind w:left="26"/>
        <w:jc w:val="both"/>
        <w:rPr>
          <w:rFonts w:ascii="Verdana" w:eastAsia="Times New Roman" w:hAnsi="Verdana" w:cs="Times New Roman"/>
          <w:color w:val="000000"/>
          <w:sz w:val="21"/>
          <w:szCs w:val="21"/>
          <w:rtl/>
        </w:rPr>
      </w:pPr>
      <w:r w:rsidRPr="00996F40">
        <w:rPr>
          <w:rFonts w:ascii="Simplified Arabic" w:eastAsia="Times New Roman" w:hAnsi="Simplified Arabic" w:cs="Simplified Arabic"/>
          <w:color w:val="0000FF"/>
          <w:sz w:val="28"/>
          <w:szCs w:val="28"/>
          <w:rtl/>
        </w:rPr>
        <w:t>ما يتفرع عنها في باب المعاوضات والتمليكات المالية</w:t>
      </w:r>
      <w:r w:rsidRPr="00996F40">
        <w:rPr>
          <w:rFonts w:ascii="Simplified Arabic" w:eastAsia="Times New Roman" w:hAnsi="Simplified Arabic" w:cs="Simplified Arabic"/>
          <w:color w:val="000000"/>
          <w:szCs w:val="28"/>
          <w:rtl/>
        </w:rPr>
        <w:t> </w:t>
      </w:r>
      <w:r w:rsidRPr="00996F40">
        <w:rPr>
          <w:rFonts w:ascii="Simplified Arabic" w:eastAsia="Times New Roman" w:hAnsi="Simplified Arabic" w:cs="Simplified Arabic"/>
          <w:color w:val="000000"/>
          <w:sz w:val="28"/>
          <w:szCs w:val="28"/>
          <w:rtl/>
        </w:rPr>
        <w:t>كالبيع والشراء و الإجارة والصلح</w:t>
      </w:r>
      <w:r w:rsidRPr="00996F40">
        <w:rPr>
          <w:rFonts w:ascii="Simplified Arabic" w:eastAsia="Times New Roman" w:hAnsi="Simplified Arabic" w:cs="Simplified Arabic"/>
          <w:color w:val="000000"/>
          <w:szCs w:val="28"/>
          <w:rtl/>
        </w:rPr>
        <w:t> </w:t>
      </w:r>
      <w:r w:rsidRPr="00996F40">
        <w:rPr>
          <w:rFonts w:ascii="Simplified Arabic" w:eastAsia="Times New Roman" w:hAnsi="Simplified Arabic" w:cs="Simplified Arabic"/>
          <w:color w:val="000000"/>
          <w:sz w:val="28"/>
          <w:szCs w:val="28"/>
          <w:rtl/>
        </w:rPr>
        <w:t> و الهبة</w:t>
      </w:r>
      <w:r w:rsidRPr="00996F40">
        <w:rPr>
          <w:rFonts w:ascii="Simplified Arabic" w:eastAsia="Times New Roman" w:hAnsi="Simplified Arabic" w:cs="Simplified Arabic"/>
          <w:color w:val="000000"/>
          <w:szCs w:val="28"/>
          <w:rtl/>
        </w:rPr>
        <w:t> </w:t>
      </w:r>
      <w:r w:rsidRPr="00996F40">
        <w:rPr>
          <w:rFonts w:ascii="Verdana" w:eastAsia="Times New Roman" w:hAnsi="Verdana" w:cs="Times New Roman"/>
          <w:color w:val="000000"/>
          <w:sz w:val="28"/>
          <w:szCs w:val="28"/>
        </w:rPr>
        <w:t>)</w:t>
      </w:r>
      <w:r w:rsidRPr="00996F40">
        <w:rPr>
          <w:rFonts w:ascii="Simplified Arabic" w:eastAsia="Times New Roman" w:hAnsi="Simplified Arabic" w:cs="Simplified Arabic"/>
          <w:color w:val="000000"/>
          <w:sz w:val="28"/>
          <w:szCs w:val="28"/>
          <w:rtl/>
        </w:rPr>
        <w:t>هبة الثواب</w:t>
      </w:r>
      <w:r w:rsidRPr="00996F40">
        <w:rPr>
          <w:rFonts w:ascii="Verdana" w:eastAsia="Times New Roman" w:hAnsi="Verdana" w:cs="Times New Roman"/>
          <w:color w:val="000000"/>
          <w:sz w:val="28"/>
          <w:szCs w:val="28"/>
        </w:rPr>
        <w:t>(</w:t>
      </w:r>
      <w:r w:rsidRPr="00996F40">
        <w:rPr>
          <w:rFonts w:ascii="Simplified Arabic" w:eastAsia="Times New Roman" w:hAnsi="Simplified Arabic" w:cs="Simplified Arabic"/>
          <w:color w:val="000000"/>
          <w:szCs w:val="28"/>
          <w:rtl/>
        </w:rPr>
        <w:t> </w:t>
      </w:r>
      <w:r w:rsidRPr="00996F40">
        <w:rPr>
          <w:rFonts w:ascii="Simplified Arabic" w:eastAsia="Times New Roman" w:hAnsi="Simplified Arabic" w:cs="Simplified Arabic"/>
          <w:color w:val="000000"/>
          <w:sz w:val="28"/>
          <w:szCs w:val="28"/>
          <w:rtl/>
        </w:rPr>
        <w:t>تفيد كلها عند إطلاقها حكمها وهو الأثر المترتب عليها من التمليك و التملك ولكن إذا اقترن بها ما يخرجها عن إفادة هذا الحكم كإرادة الزواج فانه يسلبها إفادة حكمها المذكور فانه إذا أريد بها زواجا كانت زواجا.</w:t>
      </w:r>
    </w:p>
    <w:p w:rsidR="00996F40" w:rsidRPr="00996F40" w:rsidRDefault="00996F40" w:rsidP="00996F40">
      <w:pPr>
        <w:shd w:val="clear" w:color="auto" w:fill="FFFFFF"/>
        <w:bidi/>
        <w:spacing w:after="0" w:line="240" w:lineRule="auto"/>
        <w:ind w:left="26"/>
        <w:jc w:val="both"/>
        <w:rPr>
          <w:rFonts w:ascii="Verdana" w:eastAsia="Times New Roman" w:hAnsi="Verdana" w:cs="Times New Roman"/>
          <w:color w:val="000000"/>
          <w:sz w:val="21"/>
          <w:szCs w:val="21"/>
          <w:rtl/>
        </w:rPr>
      </w:pPr>
      <w:r w:rsidRPr="00996F40">
        <w:rPr>
          <w:rFonts w:ascii="Simplified Arabic" w:eastAsia="Times New Roman" w:hAnsi="Simplified Arabic" w:cs="Simplified Arabic"/>
          <w:color w:val="000000"/>
          <w:sz w:val="28"/>
          <w:szCs w:val="28"/>
          <w:rtl/>
        </w:rPr>
        <w:t>ولو باع إنسان أو شرى وهو هازل فانه لا يترتب على عقده تمليك ولا تملك</w:t>
      </w:r>
    </w:p>
    <w:p w:rsidR="00996F40" w:rsidRPr="00996F40" w:rsidRDefault="00996F40" w:rsidP="00996F40">
      <w:pPr>
        <w:shd w:val="clear" w:color="auto" w:fill="FFFFFF"/>
        <w:bidi/>
        <w:spacing w:after="0" w:line="240" w:lineRule="auto"/>
        <w:ind w:left="26"/>
        <w:jc w:val="both"/>
        <w:rPr>
          <w:rFonts w:ascii="Verdana" w:eastAsia="Times New Roman" w:hAnsi="Verdana" w:cs="Times New Roman"/>
          <w:color w:val="000000"/>
          <w:sz w:val="21"/>
          <w:szCs w:val="21"/>
          <w:rtl/>
        </w:rPr>
      </w:pPr>
      <w:r w:rsidRPr="00996F40">
        <w:rPr>
          <w:rFonts w:ascii="Simplified Arabic" w:eastAsia="Times New Roman" w:hAnsi="Simplified Arabic" w:cs="Simplified Arabic"/>
          <w:color w:val="0000FF"/>
          <w:sz w:val="28"/>
          <w:szCs w:val="28"/>
          <w:rtl/>
        </w:rPr>
        <w:t>-الإبراء</w:t>
      </w:r>
      <w:r w:rsidRPr="00996F40">
        <w:rPr>
          <w:rFonts w:ascii="Simplified Arabic" w:eastAsia="Times New Roman" w:hAnsi="Simplified Arabic" w:cs="Simplified Arabic"/>
          <w:color w:val="000000"/>
          <w:szCs w:val="28"/>
          <w:rtl/>
        </w:rPr>
        <w:t> </w:t>
      </w:r>
      <w:r w:rsidRPr="00996F40">
        <w:rPr>
          <w:rFonts w:ascii="Simplified Arabic" w:eastAsia="Times New Roman" w:hAnsi="Simplified Arabic" w:cs="Simplified Arabic"/>
          <w:color w:val="000000"/>
          <w:sz w:val="28"/>
          <w:szCs w:val="28"/>
          <w:rtl/>
        </w:rPr>
        <w:t>قول الطالب للكفيل برأت من المال الذي كفلت به فانه يرجع إليه في البيان لما قصده من هذا اللفظ فان كان قصد براءة القبض والاستفاء منه كان للكفيل أن يرجع المكفول عنه وان كان قصد من ذلك براءة الإسقاط فلا رجوع للكفيل عن المكفول عنه .</w:t>
      </w:r>
    </w:p>
    <w:p w:rsidR="00996F40" w:rsidRPr="00996F40" w:rsidRDefault="00996F40" w:rsidP="00996F40">
      <w:pPr>
        <w:shd w:val="clear" w:color="auto" w:fill="FFFFFF"/>
        <w:bidi/>
        <w:spacing w:after="0" w:line="240" w:lineRule="auto"/>
        <w:ind w:left="26"/>
        <w:jc w:val="both"/>
        <w:rPr>
          <w:rFonts w:ascii="Verdana" w:eastAsia="Times New Roman" w:hAnsi="Verdana" w:cs="Times New Roman"/>
          <w:color w:val="000000"/>
          <w:sz w:val="21"/>
          <w:szCs w:val="21"/>
          <w:rtl/>
        </w:rPr>
      </w:pPr>
      <w:r w:rsidRPr="00996F40">
        <w:rPr>
          <w:rFonts w:ascii="Simplified Arabic" w:eastAsia="Times New Roman" w:hAnsi="Simplified Arabic" w:cs="Simplified Arabic"/>
          <w:color w:val="0000FF"/>
          <w:sz w:val="28"/>
          <w:szCs w:val="28"/>
          <w:rtl/>
        </w:rPr>
        <w:t>- الوكالات :</w:t>
      </w:r>
      <w:r w:rsidRPr="00996F40">
        <w:rPr>
          <w:rFonts w:ascii="Simplified Arabic" w:eastAsia="Times New Roman" w:hAnsi="Simplified Arabic" w:cs="Simplified Arabic"/>
          <w:color w:val="000000"/>
          <w:szCs w:val="28"/>
          <w:rtl/>
        </w:rPr>
        <w:t> </w:t>
      </w:r>
      <w:r w:rsidRPr="00996F40">
        <w:rPr>
          <w:rFonts w:ascii="Simplified Arabic" w:eastAsia="Times New Roman" w:hAnsi="Simplified Arabic" w:cs="Simplified Arabic"/>
          <w:color w:val="000000"/>
          <w:sz w:val="28"/>
          <w:szCs w:val="28"/>
          <w:rtl/>
        </w:rPr>
        <w:t>لو وكل إنسان غيره بشراء فرس معين فاشترى الوكيل فرسا فان نوى شراءه للموكل يقع الشراء للموكل وان نوى الشراء لنفسه يقع الشراء لنفسه</w:t>
      </w:r>
    </w:p>
    <w:p w:rsidR="00996F40" w:rsidRPr="00996F40" w:rsidRDefault="00996F40" w:rsidP="00996F40">
      <w:pPr>
        <w:shd w:val="clear" w:color="auto" w:fill="FFFFFF"/>
        <w:bidi/>
        <w:spacing w:after="0" w:line="240" w:lineRule="auto"/>
        <w:ind w:left="26"/>
        <w:jc w:val="both"/>
        <w:rPr>
          <w:rFonts w:ascii="Verdana" w:eastAsia="Times New Roman" w:hAnsi="Verdana" w:cs="Times New Roman"/>
          <w:color w:val="000000"/>
          <w:sz w:val="21"/>
          <w:szCs w:val="21"/>
          <w:rtl/>
        </w:rPr>
      </w:pPr>
      <w:r w:rsidRPr="00996F40">
        <w:rPr>
          <w:rFonts w:ascii="Simplified Arabic" w:eastAsia="Times New Roman" w:hAnsi="Simplified Arabic" w:cs="Simplified Arabic"/>
          <w:color w:val="0000FF"/>
          <w:sz w:val="28"/>
          <w:szCs w:val="28"/>
          <w:rtl/>
        </w:rPr>
        <w:t>- الاحرازات</w:t>
      </w:r>
      <w:r w:rsidRPr="00996F40">
        <w:rPr>
          <w:rFonts w:ascii="Simplified Arabic" w:eastAsia="Times New Roman" w:hAnsi="Simplified Arabic" w:cs="Simplified Arabic"/>
          <w:color w:val="000000"/>
          <w:szCs w:val="28"/>
          <w:rtl/>
        </w:rPr>
        <w:t> </w:t>
      </w:r>
      <w:r w:rsidRPr="00996F40">
        <w:rPr>
          <w:rFonts w:ascii="Simplified Arabic" w:eastAsia="Times New Roman" w:hAnsi="Simplified Arabic" w:cs="Simplified Arabic"/>
          <w:color w:val="000000"/>
          <w:sz w:val="28"/>
          <w:szCs w:val="28"/>
          <w:rtl/>
        </w:rPr>
        <w:t>و هي : استملاك الأشياء المباحة فان النية والقصد شرط في إفادتها للملك فل وقع الصيد في شبكة إنسان أو حفرة من أرضه ينظر:فان كان نشر الشبكة وحفر الحفرة لأجل الاصطياد بهما </w:t>
      </w:r>
      <w:r w:rsidRPr="00996F40">
        <w:rPr>
          <w:rFonts w:ascii="Simplified Arabic" w:eastAsia="Times New Roman" w:hAnsi="Simplified Arabic" w:cs="Simplified Arabic"/>
          <w:color w:val="000000"/>
          <w:szCs w:val="28"/>
          <w:rtl/>
        </w:rPr>
        <w:t> </w:t>
      </w:r>
      <w:r w:rsidRPr="00996F40">
        <w:rPr>
          <w:rFonts w:ascii="Simplified Arabic" w:eastAsia="Times New Roman" w:hAnsi="Simplified Arabic" w:cs="Simplified Arabic"/>
          <w:color w:val="000000"/>
          <w:sz w:val="28"/>
          <w:szCs w:val="28"/>
          <w:rtl/>
        </w:rPr>
        <w:t>فان الصيد ملكه وليس لأحد أن يأخذه وان كان لغير الاصطياد فانه لا يملكه ولغيره أن يستملكه بالأخذ</w:t>
      </w:r>
    </w:p>
    <w:p w:rsidR="00996F40" w:rsidRPr="00996F40" w:rsidRDefault="00996F40" w:rsidP="00996F40">
      <w:pPr>
        <w:shd w:val="clear" w:color="auto" w:fill="FFFFFF"/>
        <w:bidi/>
        <w:spacing w:after="0" w:line="240" w:lineRule="auto"/>
        <w:ind w:left="26"/>
        <w:jc w:val="both"/>
        <w:rPr>
          <w:rFonts w:ascii="Verdana" w:eastAsia="Times New Roman" w:hAnsi="Verdana" w:cs="Times New Roman"/>
          <w:color w:val="000000"/>
          <w:sz w:val="21"/>
          <w:szCs w:val="21"/>
          <w:rtl/>
        </w:rPr>
      </w:pPr>
      <w:r w:rsidRPr="00996F40">
        <w:rPr>
          <w:rFonts w:ascii="Simplified Arabic" w:eastAsia="Times New Roman" w:hAnsi="Simplified Arabic" w:cs="Simplified Arabic"/>
          <w:color w:val="0000FF"/>
          <w:sz w:val="28"/>
          <w:szCs w:val="28"/>
          <w:rtl/>
        </w:rPr>
        <w:t>- الضمانات والأمانات</w:t>
      </w:r>
      <w:r w:rsidRPr="00996F40">
        <w:rPr>
          <w:rFonts w:ascii="Simplified Arabic" w:eastAsia="Times New Roman" w:hAnsi="Simplified Arabic" w:cs="Simplified Arabic"/>
          <w:color w:val="000000"/>
          <w:szCs w:val="28"/>
          <w:rtl/>
        </w:rPr>
        <w:t> </w:t>
      </w:r>
      <w:r w:rsidRPr="00996F40">
        <w:rPr>
          <w:rFonts w:ascii="Simplified Arabic" w:eastAsia="Times New Roman" w:hAnsi="Simplified Arabic" w:cs="Simplified Arabic"/>
          <w:color w:val="000000"/>
          <w:sz w:val="28"/>
          <w:szCs w:val="28"/>
          <w:rtl/>
        </w:rPr>
        <w:t>: كاللقطة فان التقطها ملتقط بنية حفظها لمالكها كانت أمانة لا تضمن إلا بالتعدي وان التقطها بنية أخذها لنفسه </w:t>
      </w:r>
      <w:r w:rsidRPr="00996F40">
        <w:rPr>
          <w:rFonts w:ascii="Simplified Arabic" w:eastAsia="Times New Roman" w:hAnsi="Simplified Arabic" w:cs="Simplified Arabic"/>
          <w:color w:val="000000"/>
          <w:szCs w:val="28"/>
          <w:rtl/>
        </w:rPr>
        <w:t> </w:t>
      </w:r>
      <w:r w:rsidRPr="00996F40">
        <w:rPr>
          <w:rFonts w:ascii="Simplified Arabic" w:eastAsia="Times New Roman" w:hAnsi="Simplified Arabic" w:cs="Simplified Arabic"/>
          <w:color w:val="000000"/>
          <w:sz w:val="28"/>
          <w:szCs w:val="28"/>
          <w:rtl/>
        </w:rPr>
        <w:t>كان في حكم الغاصب فيضمن إذا تلفت في يده بأي صورة كان تلفها والقول للملتقط بيمينه في النية عند الاختلاف .           </w:t>
      </w:r>
    </w:p>
    <w:p w:rsidR="00996F40" w:rsidRPr="00996F40" w:rsidRDefault="00996F40" w:rsidP="00996F40">
      <w:pPr>
        <w:shd w:val="clear" w:color="auto" w:fill="FFFFFF"/>
        <w:bidi/>
        <w:spacing w:after="0" w:line="240" w:lineRule="auto"/>
        <w:ind w:left="26"/>
        <w:jc w:val="both"/>
        <w:rPr>
          <w:rFonts w:ascii="Verdana" w:eastAsia="Times New Roman" w:hAnsi="Verdana" w:cs="Times New Roman"/>
          <w:color w:val="000000"/>
          <w:sz w:val="21"/>
          <w:szCs w:val="21"/>
          <w:rtl/>
        </w:rPr>
      </w:pPr>
      <w:bookmarkStart w:id="1" w:name="لا0ثواب0إلا0بنية"/>
      <w:r w:rsidRPr="00996F40">
        <w:rPr>
          <w:rFonts w:ascii="Simplified Arabic" w:eastAsia="Times New Roman" w:hAnsi="Simplified Arabic" w:cs="Simplified Arabic"/>
          <w:color w:val="FF0000"/>
          <w:sz w:val="28"/>
          <w:szCs w:val="28"/>
          <w:u w:val="single"/>
          <w:rtl/>
        </w:rPr>
        <w:t>2. لا ثواب إلا بنية</w:t>
      </w:r>
      <w:bookmarkEnd w:id="1"/>
      <w:r w:rsidRPr="00996F40">
        <w:rPr>
          <w:rFonts w:ascii="Simplified Arabic" w:eastAsia="Times New Roman" w:hAnsi="Simplified Arabic" w:cs="Simplified Arabic"/>
          <w:color w:val="000000"/>
          <w:sz w:val="28"/>
          <w:szCs w:val="28"/>
          <w:rtl/>
        </w:rPr>
        <w:t>:</w:t>
      </w:r>
    </w:p>
    <w:p w:rsidR="00996F40" w:rsidRPr="00996F40" w:rsidRDefault="00996F40" w:rsidP="00996F40">
      <w:pPr>
        <w:shd w:val="clear" w:color="auto" w:fill="FFFFFF"/>
        <w:bidi/>
        <w:spacing w:after="0" w:line="240" w:lineRule="auto"/>
        <w:ind w:left="26" w:right="360"/>
        <w:jc w:val="both"/>
        <w:rPr>
          <w:rFonts w:ascii="Verdana" w:eastAsia="Times New Roman" w:hAnsi="Verdana" w:cs="Times New Roman"/>
          <w:color w:val="000000"/>
          <w:sz w:val="21"/>
          <w:szCs w:val="21"/>
          <w:rtl/>
        </w:rPr>
      </w:pPr>
      <w:r w:rsidRPr="00996F40">
        <w:rPr>
          <w:rFonts w:ascii="Simplified Arabic" w:eastAsia="Times New Roman" w:hAnsi="Simplified Arabic" w:cs="Simplified Arabic"/>
          <w:color w:val="000000"/>
          <w:sz w:val="28"/>
          <w:szCs w:val="28"/>
          <w:rtl/>
          <w:lang w:bidi="ar-JO"/>
        </w:rPr>
        <w:t>بمعنى ارتباط الثواب بالنية لقوله صلى الله عليه و سلم "و إنما لكل امرئ ما نوى"</w:t>
      </w:r>
      <w:r w:rsidRPr="00996F40">
        <w:rPr>
          <w:rFonts w:ascii="Simplified Arabic" w:eastAsia="Times New Roman" w:hAnsi="Simplified Arabic" w:cs="Simplified Arabic"/>
          <w:color w:val="000000"/>
          <w:szCs w:val="28"/>
          <w:rtl/>
          <w:lang w:bidi="ar-JO"/>
        </w:rPr>
        <w:t> </w:t>
      </w:r>
      <w:r w:rsidRPr="00996F40">
        <w:rPr>
          <w:rFonts w:ascii="Simplified Arabic" w:eastAsia="Times New Roman" w:hAnsi="Simplified Arabic" w:cs="Simplified Arabic"/>
          <w:color w:val="000000"/>
          <w:sz w:val="28"/>
          <w:szCs w:val="28"/>
          <w:rtl/>
          <w:lang w:bidi="ar-JO"/>
        </w:rPr>
        <w:t>  وتكون النية في العبادات والمعاملات والخصومات والمباحان والمنهيات والمتروك.</w:t>
      </w:r>
    </w:p>
    <w:p w:rsidR="00996F40" w:rsidRPr="00996F40" w:rsidRDefault="00996F40" w:rsidP="00996F40">
      <w:pPr>
        <w:shd w:val="clear" w:color="auto" w:fill="FFFFFF"/>
        <w:bidi/>
        <w:spacing w:after="0" w:line="240" w:lineRule="auto"/>
        <w:ind w:left="26" w:right="360"/>
        <w:jc w:val="both"/>
        <w:rPr>
          <w:rFonts w:ascii="Verdana" w:eastAsia="Times New Roman" w:hAnsi="Verdana" w:cs="Times New Roman"/>
          <w:color w:val="000000"/>
          <w:sz w:val="21"/>
          <w:szCs w:val="21"/>
          <w:rtl/>
        </w:rPr>
      </w:pPr>
      <w:r w:rsidRPr="00996F40">
        <w:rPr>
          <w:rFonts w:ascii="Simplified Arabic" w:eastAsia="Times New Roman" w:hAnsi="Simplified Arabic" w:cs="Simplified Arabic"/>
          <w:color w:val="000000"/>
          <w:sz w:val="28"/>
          <w:szCs w:val="28"/>
          <w:rtl/>
          <w:lang w:bidi="ar-JO"/>
        </w:rPr>
        <w:t>وثواب الأعمال نوعان أخروي مرجو عند الله تعالى ودنيوي يتعلق بالصحة والفساد. والمقصود في هذه القاعدة الثواب الأخروي.</w:t>
      </w:r>
    </w:p>
    <w:p w:rsidR="00996F40" w:rsidRPr="00996F40" w:rsidRDefault="00996F40" w:rsidP="00996F40">
      <w:pPr>
        <w:shd w:val="clear" w:color="auto" w:fill="FFFFFF"/>
        <w:bidi/>
        <w:spacing w:after="0" w:line="240" w:lineRule="auto"/>
        <w:ind w:left="26" w:right="360"/>
        <w:jc w:val="both"/>
        <w:rPr>
          <w:rFonts w:ascii="Verdana" w:eastAsia="Times New Roman" w:hAnsi="Verdana" w:cs="Times New Roman"/>
          <w:color w:val="000000"/>
          <w:sz w:val="21"/>
          <w:szCs w:val="21"/>
          <w:rtl/>
        </w:rPr>
      </w:pPr>
      <w:r w:rsidRPr="00996F40">
        <w:rPr>
          <w:rFonts w:ascii="Simplified Arabic" w:eastAsia="Times New Roman" w:hAnsi="Simplified Arabic" w:cs="Simplified Arabic"/>
          <w:color w:val="000000"/>
          <w:sz w:val="28"/>
          <w:szCs w:val="28"/>
          <w:rtl/>
          <w:lang w:bidi="ar-JO"/>
        </w:rPr>
        <w:lastRenderedPageBreak/>
        <w:t> و من فروعها أنها شرط صحة لجميع العبادات بالإجماع ؛</w:t>
      </w:r>
      <w:r w:rsidRPr="00996F40">
        <w:rPr>
          <w:rFonts w:ascii="Simplified Arabic" w:eastAsia="Times New Roman" w:hAnsi="Simplified Arabic" w:cs="Simplified Arabic"/>
          <w:b/>
          <w:bCs/>
          <w:color w:val="000000"/>
          <w:szCs w:val="28"/>
          <w:rtl/>
          <w:lang w:bidi="ar-JO"/>
        </w:rPr>
        <w:t> </w:t>
      </w:r>
      <w:r w:rsidRPr="00996F40">
        <w:rPr>
          <w:rFonts w:ascii="Simplified Arabic" w:eastAsia="Times New Roman" w:hAnsi="Simplified Arabic" w:cs="Simplified Arabic"/>
          <w:b/>
          <w:bCs/>
          <w:color w:val="000000"/>
          <w:sz w:val="28"/>
          <w:szCs w:val="28"/>
          <w:rtl/>
          <w:lang w:bidi="ar-JO"/>
        </w:rPr>
        <w:t>إلا الإسلام فلو أسلم بغير نية صح. وأما الكفر فيشترط له النية لأن كفر المكره غير صحيح</w:t>
      </w:r>
      <w:r w:rsidRPr="00996F40">
        <w:rPr>
          <w:rFonts w:ascii="Verdana" w:eastAsia="Times New Roman" w:hAnsi="Verdana" w:cs="Times New Roman"/>
          <w:b/>
          <w:bCs/>
          <w:color w:val="000000"/>
          <w:sz w:val="28"/>
          <w:szCs w:val="28"/>
          <w:lang w:val="en-US"/>
        </w:rPr>
        <w:t>]</w:t>
      </w:r>
      <w:r w:rsidRPr="00996F40">
        <w:rPr>
          <w:rFonts w:ascii="Simplified Arabic" w:eastAsia="Times New Roman" w:hAnsi="Simplified Arabic" w:cs="Simplified Arabic"/>
          <w:b/>
          <w:bCs/>
          <w:color w:val="000000"/>
          <w:sz w:val="28"/>
          <w:szCs w:val="28"/>
          <w:rtl/>
          <w:lang w:bidi="ar-JO"/>
        </w:rPr>
        <w:t>.</w:t>
      </w:r>
      <w:r w:rsidRPr="00996F40">
        <w:rPr>
          <w:rFonts w:ascii="Simplified Arabic" w:eastAsia="Times New Roman" w:hAnsi="Simplified Arabic" w:cs="Simplified Arabic"/>
          <w:color w:val="000000"/>
          <w:szCs w:val="28"/>
          <w:rtl/>
          <w:lang w:bidi="ar-JO"/>
        </w:rPr>
        <w:t> </w:t>
      </w:r>
      <w:r w:rsidRPr="00996F40">
        <w:rPr>
          <w:rFonts w:ascii="Simplified Arabic" w:eastAsia="Times New Roman" w:hAnsi="Simplified Arabic" w:cs="Simplified Arabic"/>
          <w:color w:val="000000"/>
          <w:sz w:val="28"/>
          <w:szCs w:val="28"/>
          <w:rtl/>
          <w:lang w:bidi="ar-JO"/>
        </w:rPr>
        <w:t>فلا تصح الزكاة إلا بها و كذا الصوم والحج ك والعمرة. وشرط صحة الكفارات ولا بد في الجهاد من خلوص النية. وسائر القرب لا بد فيها من النية بمعنى توقف حصول الثواب على قصد التقرب بها إلى الله تعالى</w:t>
      </w:r>
    </w:p>
    <w:p w:rsidR="00996F40" w:rsidRPr="00996F40" w:rsidRDefault="00996F40" w:rsidP="00996F40">
      <w:pPr>
        <w:shd w:val="clear" w:color="auto" w:fill="FFFFFF"/>
        <w:bidi/>
        <w:spacing w:after="0" w:line="240" w:lineRule="auto"/>
        <w:ind w:left="26" w:right="360"/>
        <w:jc w:val="both"/>
        <w:rPr>
          <w:rFonts w:ascii="Verdana" w:eastAsia="Times New Roman" w:hAnsi="Verdana" w:cs="Times New Roman"/>
          <w:color w:val="000000"/>
          <w:sz w:val="21"/>
          <w:szCs w:val="21"/>
          <w:rtl/>
        </w:rPr>
      </w:pPr>
      <w:r w:rsidRPr="00996F40">
        <w:rPr>
          <w:rFonts w:ascii="Simplified Arabic" w:eastAsia="Times New Roman" w:hAnsi="Simplified Arabic" w:cs="Simplified Arabic"/>
          <w:color w:val="000000"/>
          <w:sz w:val="28"/>
          <w:szCs w:val="28"/>
          <w:rtl/>
          <w:lang w:bidi="ar-JO"/>
        </w:rPr>
        <w:t>و من فروعها النية في الزواج و هو مستحب من حيث الأصل</w:t>
      </w:r>
      <w:r w:rsidRPr="00996F40">
        <w:rPr>
          <w:rFonts w:ascii="Simplified Arabic" w:eastAsia="Times New Roman" w:hAnsi="Simplified Arabic" w:cs="Simplified Arabic"/>
          <w:color w:val="000000"/>
          <w:szCs w:val="28"/>
          <w:rtl/>
          <w:lang w:bidi="ar-JO"/>
        </w:rPr>
        <w:t> </w:t>
      </w:r>
      <w:r w:rsidRPr="00996F40">
        <w:rPr>
          <w:rFonts w:ascii="Simplified Arabic" w:eastAsia="Times New Roman" w:hAnsi="Simplified Arabic" w:cs="Simplified Arabic"/>
          <w:color w:val="000000"/>
          <w:sz w:val="28"/>
          <w:szCs w:val="28"/>
          <w:rtl/>
          <w:lang w:bidi="ar-JO"/>
        </w:rPr>
        <w:t> فيحتاج إلى النية لتحصيل الثواب، و قد تعتريه الأحكام الأخرى فيكون الثواب أو عدمه بحسب نية المتزوج .</w:t>
      </w:r>
    </w:p>
    <w:p w:rsidR="00996F40" w:rsidRPr="00996F40" w:rsidRDefault="00996F40" w:rsidP="00996F40">
      <w:pPr>
        <w:shd w:val="clear" w:color="auto" w:fill="FFFFFF"/>
        <w:bidi/>
        <w:spacing w:after="0" w:line="240" w:lineRule="auto"/>
        <w:ind w:left="26" w:right="360"/>
        <w:jc w:val="both"/>
        <w:rPr>
          <w:rFonts w:ascii="Verdana" w:eastAsia="Times New Roman" w:hAnsi="Verdana" w:cs="Times New Roman"/>
          <w:color w:val="000000"/>
          <w:sz w:val="21"/>
          <w:szCs w:val="21"/>
          <w:rtl/>
        </w:rPr>
      </w:pPr>
      <w:r w:rsidRPr="00996F40">
        <w:rPr>
          <w:rFonts w:ascii="Simplified Arabic" w:eastAsia="Times New Roman" w:hAnsi="Simplified Arabic" w:cs="Simplified Arabic"/>
          <w:color w:val="000000"/>
          <w:sz w:val="28"/>
          <w:szCs w:val="28"/>
          <w:rtl/>
          <w:lang w:bidi="ar-JO"/>
        </w:rPr>
        <w:t>وأما المباحان فإنها تختلف صفتها باعتبار ما قصدت لأجله فإذا قصد بها التقوى على الطاعات أو التوصل إليها كانت عبادة و نال المكلف الثواب الأخروي.و إلا لا ثواب و لا عقاب فتعد من العادات التي تتحول إلى التقرب بالنية فينال عليها الأجر و الثواب الأخروي</w:t>
      </w:r>
      <w:r w:rsidRPr="00996F40">
        <w:rPr>
          <w:rFonts w:ascii="Simplified Arabic" w:eastAsia="Times New Roman" w:hAnsi="Simplified Arabic" w:cs="Simplified Arabic"/>
          <w:color w:val="000000"/>
          <w:szCs w:val="28"/>
          <w:rtl/>
          <w:lang w:bidi="ar-JO"/>
        </w:rPr>
        <w:t> </w:t>
      </w:r>
      <w:r w:rsidRPr="00996F40">
        <w:rPr>
          <w:rFonts w:ascii="Simplified Arabic" w:eastAsia="Times New Roman" w:hAnsi="Simplified Arabic" w:cs="Simplified Arabic"/>
          <w:color w:val="000000"/>
          <w:sz w:val="28"/>
          <w:szCs w:val="28"/>
          <w:rtl/>
          <w:lang w:bidi="ar-JO"/>
        </w:rPr>
        <w:t>  </w:t>
      </w:r>
    </w:p>
    <w:p w:rsidR="00496C9E" w:rsidRDefault="00496C9E" w:rsidP="00996F40"/>
    <w:sectPr w:rsidR="00496C9E" w:rsidSect="00DB290D">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926" w:rsidRDefault="00481926" w:rsidP="00A971A2">
      <w:pPr>
        <w:spacing w:after="0" w:line="240" w:lineRule="auto"/>
      </w:pPr>
      <w:r>
        <w:separator/>
      </w:r>
    </w:p>
  </w:endnote>
  <w:endnote w:type="continuationSeparator" w:id="1">
    <w:p w:rsidR="00481926" w:rsidRDefault="00481926" w:rsidP="00A97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926" w:rsidRDefault="00481926" w:rsidP="00A971A2">
      <w:pPr>
        <w:spacing w:after="0" w:line="240" w:lineRule="auto"/>
      </w:pPr>
      <w:r>
        <w:separator/>
      </w:r>
    </w:p>
  </w:footnote>
  <w:footnote w:type="continuationSeparator" w:id="1">
    <w:p w:rsidR="00481926" w:rsidRDefault="00481926" w:rsidP="00A971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1A2" w:rsidRDefault="00A971A2">
    <w:pPr>
      <w:pStyle w:val="En-tte"/>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3073" type="#_x0000_t202" style="position:absolute;margin-left:57.45pt;margin-top:-19.6pt;width:319.55pt;height:33.15pt;z-index:251658240;mso-width-relative:margin;mso-height-relative:margin" strokeweight="1pt">
          <v:stroke dashstyle="dash"/>
          <v:shadow color="#868686"/>
          <v:textbox>
            <w:txbxContent>
              <w:p w:rsidR="00A971A2" w:rsidRDefault="00A971A2" w:rsidP="00A971A2">
                <w:pPr>
                  <w:rPr>
                    <w:rFonts w:ascii="Calibri" w:eastAsia="Times New Roman" w:hAnsi="Calibri" w:cs="Arial"/>
                    <w:b/>
                    <w:bCs/>
                    <w:color w:val="0D0D0D"/>
                    <w:sz w:val="36"/>
                    <w:szCs w:val="36"/>
                  </w:rPr>
                </w:pPr>
                <w:r>
                  <w:rPr>
                    <w:rFonts w:ascii="Calibri" w:eastAsia="Times New Roman" w:hAnsi="Calibri" w:cs="Arial"/>
                    <w:b/>
                    <w:bCs/>
                    <w:color w:val="0D0D0D"/>
                    <w:sz w:val="36"/>
                    <w:szCs w:val="36"/>
                    <w:rtl/>
                  </w:rPr>
                  <w:t>لمزيد من دروس، ملخصات، امتحانات... موقع قلمي</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996F40"/>
    <w:rsid w:val="00481926"/>
    <w:rsid w:val="00496C9E"/>
    <w:rsid w:val="00996F40"/>
    <w:rsid w:val="00A971A2"/>
    <w:rsid w:val="00DB29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9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96F40"/>
  </w:style>
  <w:style w:type="character" w:styleId="Lienhypertexte">
    <w:name w:val="Hyperlink"/>
    <w:basedOn w:val="Policepardfaut"/>
    <w:uiPriority w:val="99"/>
    <w:semiHidden/>
    <w:unhideWhenUsed/>
    <w:rsid w:val="00996F40"/>
    <w:rPr>
      <w:color w:val="0000FF"/>
      <w:u w:val="single"/>
    </w:rPr>
  </w:style>
  <w:style w:type="paragraph" w:styleId="En-tte">
    <w:name w:val="header"/>
    <w:basedOn w:val="Normal"/>
    <w:link w:val="En-tteCar"/>
    <w:uiPriority w:val="99"/>
    <w:semiHidden/>
    <w:unhideWhenUsed/>
    <w:rsid w:val="00A971A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971A2"/>
  </w:style>
  <w:style w:type="paragraph" w:styleId="Pieddepage">
    <w:name w:val="footer"/>
    <w:basedOn w:val="Normal"/>
    <w:link w:val="PieddepageCar"/>
    <w:uiPriority w:val="99"/>
    <w:semiHidden/>
    <w:unhideWhenUsed/>
    <w:rsid w:val="00A971A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971A2"/>
  </w:style>
</w:styles>
</file>

<file path=word/webSettings.xml><?xml version="1.0" encoding="utf-8"?>
<w:webSettings xmlns:r="http://schemas.openxmlformats.org/officeDocument/2006/relationships" xmlns:w="http://schemas.openxmlformats.org/wordprocessingml/2006/main">
  <w:divs>
    <w:div w:id="137665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2459</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3</cp:revision>
  <dcterms:created xsi:type="dcterms:W3CDTF">2013-01-17T10:13:00Z</dcterms:created>
  <dcterms:modified xsi:type="dcterms:W3CDTF">2013-03-28T22:45:00Z</dcterms:modified>
</cp:coreProperties>
</file>