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A" w:rsidRDefault="00390FA8" w:rsidP="00422C3D">
      <w:pPr>
        <w:bidi/>
      </w:pPr>
      <w:r w:rsidRPr="00390FA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45pt;margin-top:-50.95pt;width:155pt;height:27.75pt;z-index:251658240;mso-width-relative:margin;mso-height-relative:margin" strokecolor="white">
            <v:textbox style="mso-next-textbox:#_x0000_s1026">
              <w:txbxContent>
                <w:p w:rsidR="00941F1C" w:rsidRDefault="00390FA8" w:rsidP="00941F1C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941F1C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 زوروا موقع قلمي</w:t>
                    </w:r>
                  </w:hyperlink>
                </w:p>
              </w:txbxContent>
            </v:textbox>
          </v:shape>
        </w:pict>
      </w:r>
      <w:r w:rsidR="00422C3D">
        <w:rPr>
          <w:rStyle w:val="lev"/>
          <w:rFonts w:ascii="'Courier New'" w:hAnsi="'Courier New'"/>
          <w:color w:val="FF0000"/>
          <w:rtl/>
        </w:rPr>
        <w:t>مقدمة</w:t>
      </w:r>
      <w:r w:rsidR="00422C3D">
        <w:rPr>
          <w:rStyle w:val="lev"/>
          <w:rFonts w:ascii="'Courier New'" w:hAnsi="'Courier New'"/>
          <w:color w:val="FF0000"/>
        </w:rPr>
        <w:t xml:space="preserve"> :</w:t>
      </w:r>
      <w:r w:rsidR="00422C3D">
        <w:rPr>
          <w:rStyle w:val="lev"/>
        </w:rPr>
        <w:t xml:space="preserve"> </w:t>
      </w:r>
      <w:r w:rsidR="00422C3D">
        <w:rPr>
          <w:rStyle w:val="lev"/>
          <w:rFonts w:ascii="'Courier New'" w:hAnsi="'Courier New'"/>
          <w:rtl/>
        </w:rPr>
        <w:t>تراهن بلدان المغرب العربي على بناء تكتل جهوي اعتمادا على مؤهلاتها المشتركة والمتنوعة</w:t>
      </w:r>
      <w:r w:rsidR="00422C3D">
        <w:rPr>
          <w:rStyle w:val="lev"/>
          <w:rFonts w:ascii="'Courier New'" w:hAnsi="'Courier New'"/>
        </w:rPr>
        <w:t xml:space="preserve">.- </w:t>
      </w:r>
      <w:r w:rsidR="00422C3D">
        <w:rPr>
          <w:rStyle w:val="lev"/>
          <w:rFonts w:ascii="'Courier New'" w:hAnsi="'Courier New'"/>
          <w:rtl/>
        </w:rPr>
        <w:t>فما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 xml:space="preserve">العناصر المشتركة بين بلدان المغرب العربي؟ </w:t>
      </w:r>
      <w:r w:rsidR="00422C3D">
        <w:rPr>
          <w:rStyle w:val="lev"/>
          <w:rFonts w:ascii="'Courier New'" w:hAnsi="'Courier New'"/>
        </w:rPr>
        <w:t xml:space="preserve">- </w:t>
      </w:r>
      <w:r w:rsidR="00422C3D">
        <w:rPr>
          <w:rStyle w:val="lev"/>
          <w:rFonts w:ascii="'Courier New'" w:hAnsi="'Courier New'"/>
          <w:rtl/>
        </w:rPr>
        <w:t>وما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هي جوانب التنوع التي تميزها؟</w:t>
      </w:r>
      <w:r w:rsidR="00422C3D">
        <w:br/>
      </w:r>
      <w:r w:rsidR="00422C3D">
        <w:rPr>
          <w:rStyle w:val="lev"/>
          <w:rFonts w:ascii="'Courier New'" w:hAnsi="'Courier New'"/>
          <w:color w:val="FF0000"/>
        </w:rPr>
        <w:t>1-</w:t>
      </w:r>
      <w:r w:rsidR="00422C3D">
        <w:rPr>
          <w:rStyle w:val="lev"/>
          <w:rFonts w:ascii="'Courier New'" w:hAnsi="'Courier New'"/>
          <w:color w:val="FF0000"/>
          <w:rtl/>
        </w:rPr>
        <w:t>المغرب العربي وحدة جغرافية مشتركة</w:t>
      </w:r>
      <w:r w:rsidR="00422C3D">
        <w:rPr>
          <w:rStyle w:val="lev"/>
          <w:rFonts w:ascii="'Courier New'" w:hAnsi="'Courier New'"/>
          <w:color w:val="FF0000"/>
        </w:rPr>
        <w:t>:</w:t>
      </w:r>
      <w:r w:rsidR="00422C3D">
        <w:br/>
      </w:r>
      <w:r w:rsidR="00422C3D">
        <w:rPr>
          <w:rStyle w:val="lev"/>
          <w:rFonts w:ascii="'Courier New'" w:hAnsi="'Courier New'"/>
          <w:color w:val="008000"/>
        </w:rPr>
        <w:t>1-1:</w:t>
      </w:r>
      <w:r w:rsidR="00422C3D">
        <w:rPr>
          <w:rStyle w:val="lev"/>
        </w:rPr>
        <w:t xml:space="preserve"> </w:t>
      </w:r>
      <w:r w:rsidR="00422C3D">
        <w:rPr>
          <w:rStyle w:val="lev"/>
          <w:rFonts w:ascii="'Courier New'" w:hAnsi="'Courier New'"/>
          <w:color w:val="008000"/>
          <w:rtl/>
        </w:rPr>
        <w:t>تتشابه الخصائص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color w:val="008000"/>
          <w:rtl/>
        </w:rPr>
        <w:t>الطبيعية لبلدان المغرب العربي</w:t>
      </w:r>
      <w:r w:rsidR="00422C3D">
        <w:rPr>
          <w:rStyle w:val="lev"/>
          <w:rFonts w:ascii="'Courier New'" w:hAnsi="'Courier New'"/>
          <w:color w:val="008000"/>
        </w:rPr>
        <w:t>:</w:t>
      </w:r>
      <w:r w:rsidR="00422C3D">
        <w:br/>
      </w:r>
      <w:r w:rsidR="00422C3D">
        <w:rPr>
          <w:rStyle w:val="lev"/>
          <w:rFonts w:ascii="'Courier New'" w:hAnsi="'Courier New'"/>
          <w:rtl/>
        </w:rPr>
        <w:t xml:space="preserve">يقع المغرب العربي شمال القارة الإفريقية، بين خطي العرض </w:t>
      </w:r>
      <w:r w:rsidR="00422C3D">
        <w:rPr>
          <w:rStyle w:val="lev"/>
          <w:rFonts w:ascii="'Courier New'" w:hAnsi="'Courier New'"/>
        </w:rPr>
        <w:t xml:space="preserve">15° </w:t>
      </w:r>
      <w:r w:rsidR="00422C3D">
        <w:rPr>
          <w:rStyle w:val="lev"/>
          <w:rFonts w:ascii="'Courier New'" w:hAnsi="'Courier New'"/>
          <w:rtl/>
        </w:rPr>
        <w:t>و</w:t>
      </w:r>
      <w:r w:rsidR="00422C3D">
        <w:rPr>
          <w:rStyle w:val="lev"/>
          <w:rFonts w:ascii="'Courier New'" w:hAnsi="'Courier New'"/>
        </w:rPr>
        <w:t>37°</w:t>
      </w:r>
      <w:r w:rsidR="00422C3D">
        <w:rPr>
          <w:rStyle w:val="lev"/>
        </w:rPr>
        <w:t xml:space="preserve"> </w:t>
      </w:r>
      <w:r w:rsidR="00422C3D">
        <w:rPr>
          <w:rStyle w:val="lev"/>
          <w:rFonts w:ascii="'Courier New'" w:hAnsi="'Courier New'"/>
          <w:rtl/>
        </w:rPr>
        <w:t xml:space="preserve">شمالا وخطي الطول </w:t>
      </w:r>
      <w:r w:rsidR="00422C3D">
        <w:rPr>
          <w:rStyle w:val="lev"/>
          <w:rFonts w:ascii="'Courier New'" w:hAnsi="'Courier New'"/>
        </w:rPr>
        <w:t xml:space="preserve">17° </w:t>
      </w:r>
      <w:r w:rsidR="00422C3D">
        <w:rPr>
          <w:rStyle w:val="lev"/>
          <w:rFonts w:ascii="'Courier New'" w:hAnsi="'Courier New'"/>
          <w:rtl/>
        </w:rPr>
        <w:t>و</w:t>
      </w:r>
      <w:r w:rsidR="00422C3D">
        <w:rPr>
          <w:rStyle w:val="lev"/>
          <w:rFonts w:ascii="'Courier New'" w:hAnsi="'Courier New'"/>
        </w:rPr>
        <w:t xml:space="preserve">25° </w:t>
      </w:r>
      <w:r w:rsidR="00422C3D">
        <w:rPr>
          <w:rStyle w:val="lev"/>
          <w:rFonts w:ascii="'Courier New'" w:hAnsi="'Courier New'"/>
          <w:rtl/>
        </w:rPr>
        <w:t>شرقا، وهي منطقة جغرافية تضم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خمس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دول هي</w:t>
      </w:r>
      <w:r w:rsidR="00422C3D">
        <w:rPr>
          <w:rStyle w:val="lev"/>
          <w:rFonts w:ascii="'Courier New'" w:hAnsi="'Courier New'"/>
        </w:rPr>
        <w:t>:</w:t>
      </w:r>
      <w:r w:rsidR="00422C3D">
        <w:rPr>
          <w:rStyle w:val="lev"/>
          <w:rFonts w:ascii="'Courier New'" w:hAnsi="'Courier New'"/>
          <w:rtl/>
        </w:rPr>
        <w:t>المغرب موريطانيا - الجزائر- ليبيا - تونس،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وتبلغ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 xml:space="preserve">مساحتها </w:t>
      </w:r>
      <w:r w:rsidR="00422C3D">
        <w:rPr>
          <w:rStyle w:val="lev"/>
          <w:rFonts w:ascii="'Courier New'" w:hAnsi="'Courier New'"/>
        </w:rPr>
        <w:t xml:space="preserve">6 </w:t>
      </w:r>
      <w:r w:rsidR="00422C3D">
        <w:rPr>
          <w:rStyle w:val="lev"/>
          <w:rFonts w:ascii="'Courier New'" w:hAnsi="'Courier New'"/>
          <w:rtl/>
        </w:rPr>
        <w:t>ملايين/كلم²</w:t>
      </w:r>
      <w:r w:rsidR="00422C3D">
        <w:rPr>
          <w:rStyle w:val="lev"/>
          <w:rFonts w:ascii="'Courier New'" w:hAnsi="'Courier New'"/>
        </w:rPr>
        <w:t xml:space="preserve">. </w:t>
      </w:r>
      <w:r w:rsidR="00422C3D">
        <w:rPr>
          <w:rStyle w:val="lev"/>
          <w:rFonts w:ascii="'Courier New'" w:hAnsi="'Courier New'"/>
          <w:rtl/>
        </w:rPr>
        <w:t>يحد المغرب العربي شمالا البحر المتوسط، جنوبا مالي والتشاد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والنيجر والسينغال شرقا مصر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وغربا المحيط الأطلنتي</w:t>
      </w:r>
      <w:r w:rsidR="00422C3D">
        <w:rPr>
          <w:rStyle w:val="lev"/>
          <w:rFonts w:ascii="'Courier New'" w:hAnsi="'Courier New'"/>
        </w:rPr>
        <w:t>.</w:t>
      </w:r>
      <w:r w:rsidR="00422C3D">
        <w:br/>
      </w:r>
      <w:r w:rsidR="00422C3D">
        <w:rPr>
          <w:rStyle w:val="lev"/>
          <w:rFonts w:ascii="'Courier New'" w:hAnsi="'Courier New'"/>
          <w:rtl/>
        </w:rPr>
        <w:t>تتشابه الأشكال التضاريسية ببلدان المغرب العربي، حيث تمتد نفس السلاسل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الجبلية من المغرب إلى تونس، كما أن الصحراء الكبرى تخترق كل بلدان المنطقة</w:t>
      </w:r>
      <w:r w:rsidR="00422C3D">
        <w:rPr>
          <w:rStyle w:val="lev"/>
          <w:rFonts w:ascii="'Courier New'" w:hAnsi="'Courier New'"/>
        </w:rPr>
        <w:t>.</w:t>
      </w:r>
      <w:r w:rsidR="00422C3D">
        <w:rPr>
          <w:rStyle w:val="lev"/>
          <w:rFonts w:ascii="'Courier New'" w:hAnsi="'Courier New'"/>
          <w:rtl/>
        </w:rPr>
        <w:t>تتعرض مجموعة بلدان المغرب العربي لنفس التيارات المناخية الغربية الرطبة والمدارية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الجافة</w:t>
      </w:r>
      <w:r w:rsidR="00422C3D">
        <w:br/>
      </w:r>
      <w:r w:rsidR="00422C3D">
        <w:rPr>
          <w:rStyle w:val="lev"/>
          <w:rFonts w:ascii="'Courier New'" w:hAnsi="'Courier New'"/>
          <w:color w:val="008000"/>
        </w:rPr>
        <w:t xml:space="preserve">1-2: </w:t>
      </w:r>
      <w:r w:rsidR="00422C3D">
        <w:rPr>
          <w:rStyle w:val="lev"/>
          <w:rFonts w:ascii="'Courier New'" w:hAnsi="'Courier New'"/>
          <w:color w:val="008000"/>
          <w:rtl/>
        </w:rPr>
        <w:t>تتشابه العناصر البشرية للبلدان المغاربية</w:t>
      </w:r>
      <w:r w:rsidR="00422C3D">
        <w:rPr>
          <w:rStyle w:val="lev"/>
          <w:rFonts w:ascii="'Courier New'" w:hAnsi="'Courier New'"/>
          <w:color w:val="008000"/>
        </w:rPr>
        <w:t>:</w:t>
      </w:r>
      <w:r w:rsidR="00422C3D">
        <w:br/>
      </w:r>
      <w:r w:rsidR="00422C3D">
        <w:rPr>
          <w:rStyle w:val="lev"/>
          <w:rFonts w:ascii="'Courier New'" w:hAnsi="'Courier New'"/>
          <w:rtl/>
        </w:rPr>
        <w:t>تتشكل ساكنة المغرب العربي من تمازج ثلاثة عناصر بشرية (الأمازيغ - العرب الزنوج) تجمعهم قواسم مشتركة كالدين واللغة والعادات والتقاليد والتاريخ المشتركة ووحدة المصير.يبلغ عدد سكان البلدان المغاربية الخمس حوالي 80 مليون نسمة، وهم يتوزعون بشكل مختلف حسب الظروف الطبيعية والاقتصادية</w:t>
      </w:r>
      <w:r w:rsidR="00422C3D">
        <w:rPr>
          <w:rStyle w:val="lev"/>
          <w:rFonts w:ascii="'Courier New'" w:hAnsi="'Courier New'"/>
        </w:rPr>
        <w:t>.</w:t>
      </w:r>
      <w:r w:rsidR="00422C3D">
        <w:br/>
      </w:r>
      <w:r w:rsidR="00422C3D">
        <w:rPr>
          <w:rStyle w:val="lev"/>
          <w:rFonts w:ascii="'Courier New'" w:hAnsi="'Courier New'"/>
          <w:color w:val="FF0000"/>
        </w:rPr>
        <w:t>2-</w:t>
      </w:r>
      <w:r w:rsidR="00422C3D">
        <w:rPr>
          <w:rStyle w:val="lev"/>
          <w:rFonts w:ascii="'Courier New'" w:hAnsi="'Courier New'"/>
          <w:color w:val="FF0000"/>
          <w:rtl/>
        </w:rPr>
        <w:t>تتعدد عناصر التنوع بين بلدان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color w:val="FF0000"/>
          <w:rtl/>
        </w:rPr>
        <w:t>المغرب العربي</w:t>
      </w:r>
      <w:r w:rsidR="00422C3D">
        <w:rPr>
          <w:rStyle w:val="lev"/>
          <w:rFonts w:ascii="'Courier New'" w:hAnsi="'Courier New'"/>
          <w:color w:val="FF0000"/>
        </w:rPr>
        <w:t>:</w:t>
      </w:r>
      <w:r w:rsidR="00422C3D">
        <w:br/>
      </w:r>
      <w:r w:rsidR="00422C3D">
        <w:rPr>
          <w:rStyle w:val="lev"/>
          <w:rFonts w:ascii="'Courier New'" w:hAnsi="'Courier New'"/>
          <w:rtl/>
        </w:rPr>
        <w:t>تلعب الظروف الطبيعية والبنية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الجيولوجية دورا أساسيا في توزيع الموارد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الاقتصادية بين دول المنطقة حيث تزداد أهمية الفلاحة والفوسفاط والسياحة في المغرب وتونس، في حين تتوفر الجزائر وليبيا على ثروات نفطية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هائلة، بينما يعتبر الحديد أهم الموارد الطبيعية بموريتانيا</w:t>
      </w:r>
      <w:r w:rsidR="00422C3D">
        <w:br/>
      </w:r>
      <w:r w:rsidR="00422C3D">
        <w:rPr>
          <w:rStyle w:val="lev"/>
          <w:rFonts w:ascii="'Courier New'" w:hAnsi="'Courier New'"/>
          <w:rtl/>
        </w:rPr>
        <w:t>يتيح التباين في الموارد الاقتصادية إمكانية التعاون بين البلدان الخمس،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حيث يجد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كل بلد بعض ما يحتاج</w:t>
      </w:r>
      <w:r w:rsidR="00422C3D">
        <w:rPr>
          <w:rStyle w:val="lev"/>
          <w:rtl/>
        </w:rPr>
        <w:t xml:space="preserve"> </w:t>
      </w:r>
      <w:r w:rsidR="00422C3D">
        <w:rPr>
          <w:rStyle w:val="lev"/>
          <w:rFonts w:ascii="'Courier New'" w:hAnsi="'Courier New'"/>
          <w:rtl/>
        </w:rPr>
        <w:t>إليه عند باقي بلدان المجموعة، وهو ما يعرف بالتكامل الاقتصادي</w:t>
      </w:r>
      <w:r w:rsidR="00422C3D">
        <w:br/>
      </w:r>
      <w:r w:rsidR="00422C3D">
        <w:rPr>
          <w:rStyle w:val="lev"/>
          <w:rFonts w:ascii="'Courier New'" w:hAnsi="'Courier New'"/>
          <w:color w:val="FF0000"/>
          <w:rtl/>
        </w:rPr>
        <w:t>خاتمـة</w:t>
      </w:r>
      <w:r w:rsidR="00422C3D">
        <w:rPr>
          <w:rStyle w:val="lev"/>
          <w:rFonts w:ascii="'Courier New'" w:hAnsi="'Courier New'"/>
          <w:color w:val="008000"/>
        </w:rPr>
        <w:t>:</w:t>
      </w:r>
      <w:r w:rsidR="00422C3D">
        <w:rPr>
          <w:rStyle w:val="lev"/>
          <w:rFonts w:ascii="'Courier New'" w:hAnsi="'Courier New'"/>
          <w:rtl/>
        </w:rPr>
        <w:t>تتعدد أسس الوحدة بين بلدان المغرب العربي، كما أن عناصر التنوع تمكنها من تحقيق تكامل اقتصادي سعيا وراء وحدة دول المنطقة</w:t>
      </w:r>
      <w:r w:rsidR="00422C3D">
        <w:rPr>
          <w:rStyle w:val="lev"/>
          <w:rFonts w:ascii="'Courier New'" w:hAnsi="'Courier New'"/>
        </w:rPr>
        <w:t>.</w:t>
      </w:r>
    </w:p>
    <w:sectPr w:rsidR="001B6B8A" w:rsidSect="00A6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ourier New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422C3D"/>
    <w:rsid w:val="001B6B8A"/>
    <w:rsid w:val="00390FA8"/>
    <w:rsid w:val="00401CA7"/>
    <w:rsid w:val="00422C3D"/>
    <w:rsid w:val="00941F1C"/>
    <w:rsid w:val="009A3838"/>
    <w:rsid w:val="00A60DB8"/>
    <w:rsid w:val="00BE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2C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1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المغرب العربي  عناصر الوحدة والتنوع</dc:title>
  <dc:subject>المغرب العربي  عناصر الوحدة والتنوع</dc:subject>
  <dc:creator>BAHIDEV</dc:creator>
  <cp:keywords>المغرب العربي  عناصر الوحدة والتنوع</cp:keywords>
  <dc:description/>
  <cp:lastModifiedBy>BAHIDEV</cp:lastModifiedBy>
  <cp:revision>6</cp:revision>
  <dcterms:created xsi:type="dcterms:W3CDTF">2012-04-15T15:04:00Z</dcterms:created>
  <dcterms:modified xsi:type="dcterms:W3CDTF">2012-10-23T11:39:00Z</dcterms:modified>
</cp:coreProperties>
</file>