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Default="009A6D0A" w:rsidP="00141F42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  <w:r w:rsidRPr="009A6D0A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026" style="position:absolute;left:0;text-align:left;margin-left:0;margin-top:-33.9pt;width:282.6pt;height:49.6pt;z-index:251658240;mso-position-horizontal:center;mso-position-horizontal-relative:margin;v-text-anchor:middle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26">
              <w:txbxContent>
                <w:p w:rsidR="00732DE4" w:rsidRPr="00D04671" w:rsidRDefault="00624DD9" w:rsidP="00624DD9">
                  <w:pPr>
                    <w:bidi/>
                    <w:jc w:val="center"/>
                    <w:rPr>
                      <w:szCs w:val="32"/>
                    </w:rPr>
                  </w:pPr>
                  <w:r w:rsidRPr="00624DD9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الحياة</w:t>
                  </w:r>
                  <w:r w:rsidRPr="00624DD9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624DD9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الفكرية</w:t>
                  </w:r>
                  <w:r w:rsidRPr="00624DD9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624DD9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والفنية</w:t>
                  </w:r>
                  <w:r w:rsidRPr="00624DD9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624DD9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في</w:t>
                  </w:r>
                  <w:r w:rsidRPr="00624DD9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624DD9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العالم</w:t>
                  </w:r>
                  <w:r w:rsidRPr="00624DD9">
                    <w:rPr>
                      <w:rFonts w:ascii="Angsana New" w:hAnsi="Angsana New" w:cs="Amiri"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624DD9">
                    <w:rPr>
                      <w:rFonts w:ascii="Angsana New" w:hAnsi="Angsana New" w:cs="Amiri" w:hint="cs"/>
                      <w:sz w:val="32"/>
                      <w:szCs w:val="32"/>
                      <w:rtl/>
                      <w:lang w:bidi="ar-MA"/>
                    </w:rPr>
                    <w:t>الإسلامي</w:t>
                  </w:r>
                </w:p>
                <w:p w:rsidR="000B4F4B" w:rsidRPr="00732DE4" w:rsidRDefault="000B4F4B" w:rsidP="00732DE4">
                  <w:pPr>
                    <w:bidi/>
                    <w:spacing w:after="0" w:line="240" w:lineRule="auto"/>
                    <w:jc w:val="center"/>
                    <w:rPr>
                      <w:rFonts w:ascii="Angsana New" w:hAnsi="Angsana New" w:cs="Amiri"/>
                      <w:sz w:val="32"/>
                      <w:szCs w:val="32"/>
                      <w:lang w:bidi="ar-MA"/>
                    </w:rPr>
                  </w:pPr>
                </w:p>
                <w:p w:rsidR="00CB0C9B" w:rsidRPr="00982FA9" w:rsidRDefault="00CB0C9B" w:rsidP="000B4F4B">
                  <w:pPr>
                    <w:tabs>
                      <w:tab w:val="right" w:pos="1574"/>
                    </w:tabs>
                    <w:bidi/>
                    <w:jc w:val="center"/>
                    <w:rPr>
                      <w:rFonts w:cs="Amiri"/>
                      <w:sz w:val="30"/>
                      <w:szCs w:val="30"/>
                      <w:lang w:bidi="ar-MA"/>
                    </w:rPr>
                  </w:pPr>
                </w:p>
              </w:txbxContent>
            </v:textbox>
            <w10:wrap anchorx="margin"/>
          </v:rect>
        </w:pict>
      </w:r>
    </w:p>
    <w:p w:rsidR="007C52B8" w:rsidRDefault="007C52B8" w:rsidP="007C52B8">
      <w:pPr>
        <w:bidi/>
        <w:spacing w:after="0" w:line="240" w:lineRule="auto"/>
        <w:rPr>
          <w:rFonts w:asciiTheme="majorBidi" w:hAnsiTheme="majorBidi" w:cstheme="majorBidi"/>
          <w:color w:val="0070C0"/>
          <w:sz w:val="28"/>
          <w:szCs w:val="28"/>
          <w:rtl/>
          <w:lang w:bidi="ar-MA"/>
        </w:rPr>
      </w:pPr>
    </w:p>
    <w:p w:rsidR="005F1A60" w:rsidRPr="003104BE" w:rsidRDefault="00B2530C" w:rsidP="006B508E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3104B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تقديم إشكالي</w:t>
      </w:r>
      <w:r w:rsidR="000D5491" w:rsidRPr="003104B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5F3E93" w:rsidRPr="003104BE" w:rsidRDefault="00624DD9" w:rsidP="00624DD9">
      <w:pPr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عرف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العالم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الإسلامي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القرنين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15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>16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ظهور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حركة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فكرية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وفنية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تأثرت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بعض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جوانبها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تعرفه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الضفة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الأوربية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حوض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البحر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الأبيض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المتوسط</w:t>
      </w:r>
      <w:r w:rsidR="005F3E93" w:rsidRPr="003104B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5F3E93" w:rsidRPr="003104BE" w:rsidRDefault="00624DD9" w:rsidP="005F3E93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فما هي العوامل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المساعدة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ظهور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هذه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الحركة</w:t>
      </w:r>
      <w:r w:rsidR="005F3E93" w:rsidRPr="003104B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؟</w:t>
      </w:r>
    </w:p>
    <w:p w:rsidR="005F3E93" w:rsidRPr="003104BE" w:rsidRDefault="00624DD9" w:rsidP="005F3E93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تجلياتها</w:t>
      </w:r>
      <w:r w:rsidR="005F3E93" w:rsidRPr="003104B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؟</w:t>
      </w:r>
    </w:p>
    <w:p w:rsidR="000B4F4B" w:rsidRPr="003104BE" w:rsidRDefault="001019B6" w:rsidP="00624DD9">
      <w:pPr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</w:pPr>
      <w:r w:rsidRPr="003104B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</w:t>
      </w:r>
      <w:r w:rsidRPr="003104B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 xml:space="preserve"> -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أسس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ومظاهر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الحياة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الفكرية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في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العالم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الإسلامي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خلال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القرنين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15 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و</w:t>
      </w:r>
      <w:r w:rsidR="00624DD9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>16</w:t>
      </w:r>
      <w:r w:rsidR="00624DD9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م</w:t>
      </w:r>
      <w:r w:rsidR="008678FE" w:rsidRPr="003104B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rtl/>
          <w:lang w:eastAsia="fr-FR" w:bidi="ar-MA"/>
        </w:rPr>
        <w:t>:</w:t>
      </w:r>
    </w:p>
    <w:p w:rsidR="000B4F4B" w:rsidRPr="003104BE" w:rsidRDefault="000B4F4B" w:rsidP="00624DD9">
      <w:pPr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lang w:eastAsia="fr-FR" w:bidi="ar-MA"/>
        </w:rPr>
      </w:pPr>
      <w:r w:rsidRPr="003104B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1- </w:t>
      </w:r>
      <w:r w:rsidR="00624DD9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ارتبطت</w:t>
      </w:r>
      <w:r w:rsidR="00624DD9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دوافع</w:t>
      </w:r>
      <w:r w:rsidR="00624DD9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ومظاهر</w:t>
      </w:r>
      <w:r w:rsidR="00624DD9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الحياة</w:t>
      </w:r>
      <w:r w:rsidR="00624DD9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الفكرية</w:t>
      </w:r>
      <w:r w:rsidR="00624DD9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بالإمبراطورية</w:t>
      </w:r>
      <w:r w:rsidR="00624DD9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العثمانية</w:t>
      </w:r>
      <w:r w:rsidRPr="003104BE">
        <w:rPr>
          <w:rFonts w:asciiTheme="majorBidi" w:eastAsia="Times New Roman" w:hAnsiTheme="majorBidi" w:cs="Traditional Arabic"/>
          <w:b/>
          <w:bCs/>
          <w:color w:val="00B050"/>
          <w:sz w:val="28"/>
          <w:szCs w:val="28"/>
          <w:rtl/>
          <w:lang w:eastAsia="fr-FR" w:bidi="ar-MA"/>
        </w:rPr>
        <w:t xml:space="preserve">: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شكل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الكتاب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ومنازل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الأغنياء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فضاء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للتعليم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الأولي،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حيث يتعلم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التلميذ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القرآن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والدين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والأخلاق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مربيين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أو مشاييخ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زائرين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يتم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متعل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تعليمه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بعد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مرحلة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الكتاب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كليات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المساجد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والمدارس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التي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كانت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اغلبيتها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تتركز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اسطنبول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أسس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سليمان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القانوني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بالإضافة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16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مدرسة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موجودة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مدارس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أخرى،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اثنتان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للدراسات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الخاصة،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واحدة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لدار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الحديث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أجل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دراسة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السنة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وأخرى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لدراسة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الطب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شكلت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عطاءات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الأغنياء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والأوقاف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مصدر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نفقات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التدريس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بالإضافة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عطاءات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أولياء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التلاميذ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الإيالات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العراقية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تتوفر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مدارس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يتخرج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منها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طلبة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معترف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بهم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إضافة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وجود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كليات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للشيعة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النجف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وكربلاء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مثلث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مكة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والمدينة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مراكز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للنشاط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التعليمي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AC1893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الأزهر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مؤسسة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تحتل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مكانة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بارزة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مجال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التدريس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بالإمبراطورية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العثمانية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بسبب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توفره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هيئة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التدريس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كافية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وقدرتها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تأمين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الموارد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624DD9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الاقتصادية</w:t>
      </w:r>
      <w:r w:rsidR="00624DD9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اهتم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السلاطين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العثمانيون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بتشجيع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الحركة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الفكرية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وتنشيطها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إغراق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الشعراء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لهدايا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والمنح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المادية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اهتموا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بالعلوم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الإنسانية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شكلت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اللغة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الفارسية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محطة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إعجاب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وتقدير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السلاطين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العثمانيين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حيث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وظفت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وصف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التاريخ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احتل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الشعر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وفن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الخط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أهمية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كبرى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الثقافة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شاركت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المرأة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الإبداع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الأدبي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بالإمبراطورية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العثمانية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إذ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تقوم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بتنظيم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الشعر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624DD9" w:rsidRPr="003104BE" w:rsidRDefault="00624DD9" w:rsidP="00624DD9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اهتمام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السلطة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المركزية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بعلم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التاريخ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ووضع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المؤرخون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كتبهم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باللغة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الفارسية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أصناف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الكتابة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التاريخية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كتب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"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التراجم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"،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وكت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"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التاريخ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الشامل</w:t>
      </w:r>
      <w:r w:rsidR="00AC1893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"،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أبرز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أسماء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المؤرخين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الذين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ظهروا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بالإمبراطورية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ابن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إلياس،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محمد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طولون،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وقطب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الدين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النهراوالي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BA02DE" w:rsidRPr="003104BE" w:rsidRDefault="00624DD9" w:rsidP="00287DF8">
      <w:pPr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ظهر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الاهتمام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بعلم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الجغرافيا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وتطوير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الفلك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ظهر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الاهتمام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بالثقافة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الفارسية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تقليد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الشعر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الفارسي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والتأثر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كبير</w:t>
      </w:r>
      <w:r w:rsidR="00287DF8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>.</w:t>
      </w:r>
    </w:p>
    <w:p w:rsidR="00D32B27" w:rsidRPr="003104BE" w:rsidRDefault="00D32B27" w:rsidP="00287DF8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3104B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2 -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دوافع</w:t>
      </w:r>
      <w:r w:rsidR="00287DF8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وأسس</w:t>
      </w:r>
      <w:r w:rsidR="00287DF8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ومظاهر</w:t>
      </w:r>
      <w:r w:rsidR="00287DF8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الحياة</w:t>
      </w:r>
      <w:r w:rsidR="00287DF8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الفكرية</w:t>
      </w:r>
      <w:r w:rsidR="00287DF8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بالمغرب</w:t>
      </w:r>
      <w:r w:rsidR="00287DF8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خلال</w:t>
      </w:r>
      <w:r w:rsidR="00287DF8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العهد</w:t>
      </w:r>
      <w:r w:rsidR="00287DF8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287DF8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السعدي</w:t>
      </w:r>
      <w:r w:rsidR="00202291" w:rsidRPr="003104B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287DF8" w:rsidRPr="003104BE" w:rsidRDefault="00287DF8" w:rsidP="00287DF8">
      <w:pPr>
        <w:bidi/>
        <w:spacing w:after="0" w:line="240" w:lineRule="auto"/>
        <w:ind w:firstLine="708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ارتبط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ظهور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الحياة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الفكرية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بالمغرب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العهد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بالعوامل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التالية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: </w:t>
      </w:r>
    </w:p>
    <w:p w:rsidR="00287DF8" w:rsidRPr="003104BE" w:rsidRDefault="00287DF8" w:rsidP="00287DF8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المراكز الثقافية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الحواضر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والبوادي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لاسيما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بمراكش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تزخر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بمعاهد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التعليم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(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مسجد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الشرفاء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بالمواسين،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مسجد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دكالة،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مدرسة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يوسف،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تجديد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جامع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القرويين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>).</w:t>
      </w:r>
    </w:p>
    <w:p w:rsidR="00287DF8" w:rsidRPr="003104BE" w:rsidRDefault="00287DF8" w:rsidP="00287DF8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lastRenderedPageBreak/>
        <w:t>شكل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انتقال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المغاربة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المشرق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العربي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مصدرا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أساسيا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للتزود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بالمعارف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العلمية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طريق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تلقي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الدروس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مختلف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المراكز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الثقافية،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وشراء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الكتب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والمخطوطات،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وربط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صدقات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مختلف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العلماء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ومشايخ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الطرق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الصوفية،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تأثرت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الثقافة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المغربية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كبير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بالثقافة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الأوربية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287DF8" w:rsidRPr="003104BE" w:rsidRDefault="00287DF8" w:rsidP="00287DF8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اهتمام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ملوك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الدولة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بتنشيط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الحياة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الثقافية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حضور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المجالس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العلمية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وترأسها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بمعية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الأمراء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202291" w:rsidRPr="003104BE" w:rsidRDefault="00287DF8" w:rsidP="00287DF8">
      <w:pPr>
        <w:pStyle w:val="Paragraphedeliste"/>
        <w:numPr>
          <w:ilvl w:val="0"/>
          <w:numId w:val="16"/>
        </w:numPr>
        <w:shd w:val="clear" w:color="auto" w:fill="FFFFFF"/>
        <w:bidi/>
        <w:spacing w:after="0" w:line="240" w:lineRule="auto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lang w:eastAsia="fr-FR" w:bidi="ar-MA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كثرت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الكتب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العصر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وتنوعت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مواظيعها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: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الشرعية،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اللغوية،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الرياضية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الطبية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التاريخية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والأدبية،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أنعكس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أغناء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الحركة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الفكرية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بالمغرب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</w:t>
      </w:r>
      <w:r w:rsidR="00202291" w:rsidRPr="003104B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287DF8" w:rsidRPr="003104BE" w:rsidRDefault="00287DF8" w:rsidP="00287DF8">
      <w:pPr>
        <w:pStyle w:val="Paragraphedeliste"/>
        <w:shd w:val="clear" w:color="auto" w:fill="FFFFFF"/>
        <w:bidi/>
        <w:spacing w:after="0" w:line="240" w:lineRule="auto"/>
        <w:jc w:val="both"/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</w:pPr>
      <w:r w:rsidRPr="003104B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  <w:lang w:bidi="ar-MA"/>
        </w:rPr>
        <w:t xml:space="preserve">3 -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مظاهر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الحركة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الفكرية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بالمغرب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السعدي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ق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16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م:</w:t>
      </w:r>
    </w:p>
    <w:p w:rsidR="00287DF8" w:rsidRPr="003104BE" w:rsidRDefault="00287DF8" w:rsidP="00287DF8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اهتم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الملوك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السعديون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بالحياة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الفكرية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والثقافية،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والدليل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ذلك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ما كان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يتوفر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عليه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أحمد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المنصور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معلومات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عالية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الأدب،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التاريخ،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المنطق،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البلاغة،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الفقه،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أصول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التفسير،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الحديث،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الترجمة،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الرياضيات،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الفلك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والعلوم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اللغوية،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ينظم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الشعر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ويهتم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بالحساب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والنحو،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اهتم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السعديون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بالجمع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الثقافة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الفقهية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والصوفية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عند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علماء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المغرب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منهم</w:t>
      </w:r>
      <w:r w:rsidR="005153CA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: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الشيخ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الفقيه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الخطيب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الصالح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سيدي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بصري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المكناسي</w:t>
      </w:r>
      <w:r w:rsidR="005153CA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أولى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المنصور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أهمية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كبيرة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بالمترجمين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وكان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أبو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القاسم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الحجري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أشهر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هؤلاء</w:t>
      </w:r>
      <w:r w:rsidR="005153CA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.</w:t>
      </w:r>
    </w:p>
    <w:p w:rsidR="00680156" w:rsidRPr="003104BE" w:rsidRDefault="001019B6" w:rsidP="005153CA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3104BE">
        <w:rPr>
          <w:rFonts w:asciiTheme="majorBidi" w:eastAsia="Times New Roman" w:hAnsiTheme="majorBidi" w:cs="Traditional Arabic"/>
          <w:b/>
          <w:bCs/>
          <w:color w:val="0070C0"/>
          <w:sz w:val="28"/>
          <w:szCs w:val="28"/>
          <w:lang w:eastAsia="fr-FR" w:bidi="ar-MA"/>
        </w:rPr>
        <w:t>II</w:t>
      </w:r>
      <w:r w:rsidRPr="003104B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 xml:space="preserve"> - 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مظاهر</w:t>
      </w:r>
      <w:r w:rsidR="005153CA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الحياة</w:t>
      </w:r>
      <w:r w:rsidR="005153CA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الفتية</w:t>
      </w:r>
      <w:r w:rsidR="005153CA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بالعالم</w:t>
      </w:r>
      <w:r w:rsidR="005153CA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الإسلامي</w:t>
      </w:r>
      <w:r w:rsidR="005153CA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خلال</w:t>
      </w:r>
      <w:r w:rsidR="005153CA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القرنين</w:t>
      </w:r>
      <w:r w:rsidR="005153CA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 xml:space="preserve"> 15 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و</w:t>
      </w:r>
      <w:r w:rsidR="005153CA" w:rsidRPr="003104BE">
        <w:rPr>
          <w:rFonts w:ascii="Times New Roman" w:hAnsi="Times New Roman" w:cs="Traditional Arabic"/>
          <w:b/>
          <w:bCs/>
          <w:color w:val="0070C0"/>
          <w:sz w:val="28"/>
          <w:szCs w:val="28"/>
          <w:rtl/>
        </w:rPr>
        <w:t>16</w:t>
      </w:r>
      <w:r w:rsidR="005153CA" w:rsidRPr="003104BE">
        <w:rPr>
          <w:rFonts w:ascii="Times New Roman" w:hAnsi="Times New Roman" w:cs="Traditional Arabic" w:hint="cs"/>
          <w:b/>
          <w:bCs/>
          <w:color w:val="0070C0"/>
          <w:sz w:val="28"/>
          <w:szCs w:val="28"/>
          <w:rtl/>
        </w:rPr>
        <w:t>م</w:t>
      </w:r>
      <w:r w:rsidR="00D32B27" w:rsidRPr="003104B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:</w:t>
      </w:r>
    </w:p>
    <w:p w:rsidR="00680156" w:rsidRPr="003104BE" w:rsidRDefault="00680156" w:rsidP="005153CA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3104B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 xml:space="preserve">1 - </w:t>
      </w:r>
      <w:r w:rsidR="005153CA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مظاهر</w:t>
      </w:r>
      <w:r w:rsidR="005153CA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الحياة</w:t>
      </w:r>
      <w:r w:rsidR="005153CA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الفنية</w:t>
      </w:r>
      <w:r w:rsidR="005153CA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بالإمبراطورية</w:t>
      </w:r>
      <w:r w:rsidR="005153CA"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="005153CA"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العثمانية</w:t>
      </w:r>
      <w:r w:rsidR="00202291" w:rsidRPr="003104B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5153CA" w:rsidRPr="003104BE" w:rsidRDefault="005153CA" w:rsidP="005153CA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مظاهر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الحياة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بالإمبراطورية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المساجد، حيث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تمتاز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بفخامة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المواد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البنائية،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والزخرفة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الطريقة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الفارسية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5153CA" w:rsidRPr="003104BE" w:rsidRDefault="005153CA" w:rsidP="005153CA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كانت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الجوامع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تحيط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بها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مجموعة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المرافق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المعمارية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: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المدارس،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الحمامات،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دار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العجزة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والمستشفيات،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ومطاعم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الفقراء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>.</w:t>
      </w:r>
    </w:p>
    <w:p w:rsidR="005153CA" w:rsidRPr="003104BE" w:rsidRDefault="005153CA" w:rsidP="005153CA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لعب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الزجاج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دورا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كبيرا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كمادة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تعمل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الزخرفة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5153CA" w:rsidRPr="003104BE" w:rsidRDefault="005153CA" w:rsidP="005153CA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تميز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جامع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السيليمية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الذي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شيده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المهندس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سان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للسلطان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سليم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الثاني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باقي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المباني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الإمبراطورية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العثمانية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ق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16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كونه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أول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مسجد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يعتمد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القبة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الضخمة،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وكذلك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زخرفته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المميزة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>.</w:t>
      </w:r>
    </w:p>
    <w:p w:rsidR="005153CA" w:rsidRPr="003104BE" w:rsidRDefault="005153CA" w:rsidP="005153CA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سهر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السلطان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وبناته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والوزراء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ثم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الأغنياء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القصور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والمساجد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5153CA" w:rsidRPr="003104BE" w:rsidRDefault="005153CA" w:rsidP="005153CA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اهتم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يزيد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بشبكة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الطرق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والجسور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مستعينا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بمهرة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الصناع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اليونان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والبلغار،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ساعد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تسهيل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حركة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المواصلات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العامة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>.</w:t>
      </w:r>
    </w:p>
    <w:p w:rsidR="007256E7" w:rsidRPr="003104BE" w:rsidRDefault="005153CA" w:rsidP="005153CA">
      <w:pPr>
        <w:numPr>
          <w:ilvl w:val="0"/>
          <w:numId w:val="17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إشراف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سنان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تشييد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مجموعة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المنشآت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العمرانية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عهد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السليمان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حمامات،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وأضرحة،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وجسور ..</w:t>
      </w:r>
      <w:r w:rsidR="003400EC" w:rsidRPr="003104BE">
        <w:rPr>
          <w:rFonts w:asciiTheme="majorBidi" w:eastAsia="Times New Roman" w:hAnsiTheme="majorBidi" w:cs="Traditional Arabic"/>
          <w:b/>
          <w:bCs/>
          <w:sz w:val="28"/>
          <w:szCs w:val="28"/>
          <w:rtl/>
          <w:lang w:eastAsia="fr-FR" w:bidi="ar-MA"/>
        </w:rPr>
        <w:t>.</w:t>
      </w:r>
    </w:p>
    <w:p w:rsidR="001707D5" w:rsidRPr="003104BE" w:rsidRDefault="005153CA" w:rsidP="0036542B">
      <w:pPr>
        <w:pStyle w:val="Paragraphedeliste"/>
        <w:numPr>
          <w:ilvl w:val="0"/>
          <w:numId w:val="20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</w:pPr>
      <w:r w:rsidRPr="003104BE">
        <w:rPr>
          <w:rFonts w:asciiTheme="majorBidi" w:hAnsiTheme="majorBidi" w:cs="Traditional Arabic" w:hint="cs"/>
          <w:b/>
          <w:bCs/>
          <w:color w:val="00B050"/>
          <w:sz w:val="28"/>
          <w:szCs w:val="28"/>
          <w:rtl/>
        </w:rPr>
        <w:t xml:space="preserve">-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مظاهر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الحياة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الفتية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بالمغرب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السعدي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ق</w:t>
      </w:r>
      <w:r w:rsidRPr="003104BE">
        <w:rPr>
          <w:rFonts w:ascii="Times New Roman" w:hAnsi="Times New Roman" w:cs="Traditional Arabic"/>
          <w:b/>
          <w:bCs/>
          <w:color w:val="00B050"/>
          <w:sz w:val="28"/>
          <w:szCs w:val="28"/>
          <w:rtl/>
        </w:rPr>
        <w:t xml:space="preserve"> 16</w:t>
      </w:r>
      <w:r w:rsidRPr="003104BE">
        <w:rPr>
          <w:rFonts w:ascii="Times New Roman" w:hAnsi="Times New Roman" w:cs="Traditional Arabic" w:hint="cs"/>
          <w:b/>
          <w:bCs/>
          <w:color w:val="00B050"/>
          <w:sz w:val="28"/>
          <w:szCs w:val="28"/>
          <w:rtl/>
        </w:rPr>
        <w:t>م</w:t>
      </w:r>
      <w:r w:rsidR="00DE552E" w:rsidRPr="003104BE">
        <w:rPr>
          <w:rFonts w:asciiTheme="majorBidi" w:hAnsiTheme="majorBidi" w:cs="Traditional Arabic"/>
          <w:b/>
          <w:bCs/>
          <w:color w:val="00B050"/>
          <w:sz w:val="28"/>
          <w:szCs w:val="28"/>
          <w:rtl/>
          <w:lang w:bidi="ar-MA"/>
        </w:rPr>
        <w:t>:</w:t>
      </w:r>
    </w:p>
    <w:p w:rsidR="005153CA" w:rsidRPr="003104BE" w:rsidRDefault="005153CA" w:rsidP="003104BE">
      <w:pPr>
        <w:numPr>
          <w:ilvl w:val="0"/>
          <w:numId w:val="19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ساهم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تشييد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قصر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البديع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بمراكش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صناع</w:t>
      </w:r>
      <w:r w:rsidR="003104BE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="003104BE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الخارج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 والبناءون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دوي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الخبرة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الكبرى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مجال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المعمار،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استغل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آثار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الدولة</w:t>
      </w:r>
      <w:r w:rsidR="0036542B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 وامت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از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بزخرفة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رائعة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استخدمت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فيها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أصباغ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متنوعة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مهتما</w:t>
      </w:r>
      <w:r w:rsidR="003104BE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بالخط</w:t>
      </w:r>
      <w:r w:rsidR="003104BE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العربي</w:t>
      </w:r>
      <w:r w:rsidR="003104BE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على</w:t>
      </w:r>
      <w:r w:rsidR="003104BE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الطريقة</w:t>
      </w:r>
      <w:r w:rsidR="003104BE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الإيرانية</w:t>
      </w:r>
      <w:r w:rsidR="003104BE"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والتركية</w:t>
      </w:r>
    </w:p>
    <w:p w:rsidR="005153CA" w:rsidRPr="003104BE" w:rsidRDefault="005153CA" w:rsidP="005153CA">
      <w:pPr>
        <w:numPr>
          <w:ilvl w:val="0"/>
          <w:numId w:val="19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احتل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الزجاج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مكانة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خاصة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النفس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المعماري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بالمغرب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</w:t>
      </w:r>
      <w:r w:rsidR="0036542B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وكان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يستغل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الزخرفة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.</w:t>
      </w:r>
    </w:p>
    <w:p w:rsidR="005153CA" w:rsidRPr="003104BE" w:rsidRDefault="005153CA" w:rsidP="005153CA">
      <w:pPr>
        <w:numPr>
          <w:ilvl w:val="0"/>
          <w:numId w:val="19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بني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السلطان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الغالب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بالله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جامع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الأشراف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بحومة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الحواسين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6542B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مراكش</w:t>
      </w:r>
      <w:r w:rsidR="0036542B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والسقايا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المتصلة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به</w:t>
      </w:r>
      <w:r w:rsidR="0036542B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والمارستان،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كما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جدد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بناء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المدرسة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الموجودة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بجوار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جامع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ابن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يوسف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اللمثوني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5153CA" w:rsidRPr="003104BE" w:rsidRDefault="005153CA" w:rsidP="005153CA">
      <w:pPr>
        <w:numPr>
          <w:ilvl w:val="0"/>
          <w:numId w:val="19"/>
        </w:num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وصل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صدى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المعمار المغربي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العهد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السعدي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إلى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أروب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خلال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الكاتب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الفرنسي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مونطين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. </w:t>
      </w:r>
    </w:p>
    <w:p w:rsidR="00202291" w:rsidRPr="003104BE" w:rsidRDefault="005153CA" w:rsidP="003104BE">
      <w:pPr>
        <w:pStyle w:val="Paragraphedeliste"/>
        <w:numPr>
          <w:ilvl w:val="0"/>
          <w:numId w:val="14"/>
        </w:num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28"/>
          <w:szCs w:val="28"/>
          <w:lang w:bidi="ar-MA"/>
        </w:rPr>
      </w:pP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بني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المنصور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بستان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بالمسطرة</w:t>
      </w:r>
      <w:r w:rsidR="0036542B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وقد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انشأ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بجوار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الجوامع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والمساجد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السقايات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  <w:lang w:bidi="ar-MA"/>
        </w:rPr>
        <w:t>ع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ثبرت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كتحف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فنية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كسقاية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جامع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باب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دكالة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،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وسقاية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جامع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>المواسين</w:t>
      </w:r>
      <w:r w:rsidR="003104BE" w:rsidRPr="003104BE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3104BE">
        <w:rPr>
          <w:rFonts w:ascii="Times New Roman" w:hAnsi="Times New Roman" w:cs="Traditional Arabic"/>
          <w:b/>
          <w:bCs/>
          <w:sz w:val="28"/>
          <w:szCs w:val="28"/>
          <w:rtl/>
        </w:rPr>
        <w:t>..</w:t>
      </w:r>
      <w:r w:rsidR="00202291" w:rsidRPr="003104B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p w:rsidR="00E90889" w:rsidRPr="003104BE" w:rsidRDefault="00E90889" w:rsidP="006B508E">
      <w:pPr>
        <w:shd w:val="clear" w:color="auto" w:fill="FFFFFF"/>
        <w:bidi/>
        <w:spacing w:after="0" w:line="240" w:lineRule="auto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3104B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خاتم</w:t>
      </w:r>
      <w:r w:rsidR="00202291" w:rsidRPr="003104BE"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  <w:t>ة:</w:t>
      </w:r>
    </w:p>
    <w:p w:rsidR="00141F42" w:rsidRPr="003104BE" w:rsidRDefault="00F221FE" w:rsidP="006B508E">
      <w:pPr>
        <w:shd w:val="clear" w:color="auto" w:fill="FFFFFF"/>
        <w:bidi/>
        <w:spacing w:after="0" w:line="240" w:lineRule="auto"/>
        <w:ind w:firstLine="708"/>
        <w:jc w:val="both"/>
        <w:rPr>
          <w:rFonts w:asciiTheme="majorBidi" w:hAnsiTheme="majorBidi" w:cs="Traditional Arabic"/>
          <w:b/>
          <w:bCs/>
          <w:color w:val="0070C0"/>
          <w:sz w:val="28"/>
          <w:szCs w:val="28"/>
          <w:rtl/>
          <w:lang w:bidi="ar-MA"/>
        </w:rPr>
      </w:pPr>
      <w:r w:rsidRPr="003104B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كان لتحول الطرق التجارية من البحر المتوسط إلى المحيط الأطلنتي أثر كبير على اقتصاد العالم الإسلامي وتراجع موارده ومداخيله وركود إنتاجه</w:t>
      </w:r>
      <w:r w:rsidR="00202291" w:rsidRPr="003104BE">
        <w:rPr>
          <w:rFonts w:asciiTheme="majorBidi" w:hAnsiTheme="majorBidi" w:cs="Traditional Arabic"/>
          <w:b/>
          <w:bCs/>
          <w:sz w:val="28"/>
          <w:szCs w:val="28"/>
          <w:rtl/>
          <w:lang w:bidi="ar-MA"/>
        </w:rPr>
        <w:t>.</w:t>
      </w:r>
    </w:p>
    <w:sectPr w:rsidR="00141F42" w:rsidRPr="003104BE" w:rsidSect="008C30EF">
      <w:pgSz w:w="11906" w:h="16838"/>
      <w:pgMar w:top="1276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F"/>
      </v:shape>
    </w:pict>
  </w:numPicBullet>
  <w:abstractNum w:abstractNumId="0">
    <w:nsid w:val="0D1214A5"/>
    <w:multiLevelType w:val="hybridMultilevel"/>
    <w:tmpl w:val="D01C49E6"/>
    <w:lvl w:ilvl="0" w:tplc="43046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790D"/>
    <w:multiLevelType w:val="hybridMultilevel"/>
    <w:tmpl w:val="735ACA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12804"/>
    <w:multiLevelType w:val="hybridMultilevel"/>
    <w:tmpl w:val="AFEA23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2DFB"/>
    <w:multiLevelType w:val="hybridMultilevel"/>
    <w:tmpl w:val="7EBED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E66EF"/>
    <w:multiLevelType w:val="hybridMultilevel"/>
    <w:tmpl w:val="4E6E6A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2BDF"/>
    <w:multiLevelType w:val="hybridMultilevel"/>
    <w:tmpl w:val="35AC8ABA"/>
    <w:lvl w:ilvl="0" w:tplc="9C2823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34F36"/>
    <w:multiLevelType w:val="hybridMultilevel"/>
    <w:tmpl w:val="01A460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B70D6"/>
    <w:multiLevelType w:val="hybridMultilevel"/>
    <w:tmpl w:val="335CD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85D14"/>
    <w:multiLevelType w:val="hybridMultilevel"/>
    <w:tmpl w:val="77F69B3C"/>
    <w:lvl w:ilvl="0" w:tplc="6268870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2D7354"/>
    <w:multiLevelType w:val="hybridMultilevel"/>
    <w:tmpl w:val="5860D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91C06"/>
    <w:multiLevelType w:val="hybridMultilevel"/>
    <w:tmpl w:val="A9B2B9A8"/>
    <w:lvl w:ilvl="0" w:tplc="7CE24BF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344C5E"/>
    <w:multiLevelType w:val="hybridMultilevel"/>
    <w:tmpl w:val="DEB8D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858B4"/>
    <w:multiLevelType w:val="hybridMultilevel"/>
    <w:tmpl w:val="604255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80C31"/>
    <w:multiLevelType w:val="hybridMultilevel"/>
    <w:tmpl w:val="D9287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47F87"/>
    <w:multiLevelType w:val="hybridMultilevel"/>
    <w:tmpl w:val="87D447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833A1"/>
    <w:multiLevelType w:val="hybridMultilevel"/>
    <w:tmpl w:val="B888F174"/>
    <w:lvl w:ilvl="0" w:tplc="62D6047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38383E"/>
    <w:multiLevelType w:val="hybridMultilevel"/>
    <w:tmpl w:val="E8EE83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95433"/>
    <w:multiLevelType w:val="hybridMultilevel"/>
    <w:tmpl w:val="00C4AC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D2C20"/>
    <w:multiLevelType w:val="hybridMultilevel"/>
    <w:tmpl w:val="134241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01699"/>
    <w:multiLevelType w:val="hybridMultilevel"/>
    <w:tmpl w:val="2DC667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5"/>
  </w:num>
  <w:num w:numId="6">
    <w:abstractNumId w:val="10"/>
  </w:num>
  <w:num w:numId="7">
    <w:abstractNumId w:val="1"/>
  </w:num>
  <w:num w:numId="8">
    <w:abstractNumId w:val="9"/>
  </w:num>
  <w:num w:numId="9">
    <w:abstractNumId w:val="16"/>
  </w:num>
  <w:num w:numId="10">
    <w:abstractNumId w:val="17"/>
  </w:num>
  <w:num w:numId="11">
    <w:abstractNumId w:val="11"/>
  </w:num>
  <w:num w:numId="12">
    <w:abstractNumId w:val="6"/>
  </w:num>
  <w:num w:numId="13">
    <w:abstractNumId w:val="14"/>
  </w:num>
  <w:num w:numId="14">
    <w:abstractNumId w:val="18"/>
  </w:num>
  <w:num w:numId="15">
    <w:abstractNumId w:val="19"/>
  </w:num>
  <w:num w:numId="16">
    <w:abstractNumId w:val="13"/>
  </w:num>
  <w:num w:numId="17">
    <w:abstractNumId w:val="5"/>
  </w:num>
  <w:num w:numId="18">
    <w:abstractNumId w:val="0"/>
  </w:num>
  <w:num w:numId="19">
    <w:abstractNumId w:val="12"/>
  </w:num>
  <w:num w:numId="2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D5491"/>
    <w:rsid w:val="00001519"/>
    <w:rsid w:val="000019A8"/>
    <w:rsid w:val="00006AA7"/>
    <w:rsid w:val="000104AC"/>
    <w:rsid w:val="0001119B"/>
    <w:rsid w:val="0001608C"/>
    <w:rsid w:val="00016548"/>
    <w:rsid w:val="000167FD"/>
    <w:rsid w:val="00020765"/>
    <w:rsid w:val="00022C72"/>
    <w:rsid w:val="00026C07"/>
    <w:rsid w:val="000346AD"/>
    <w:rsid w:val="000405CA"/>
    <w:rsid w:val="00042037"/>
    <w:rsid w:val="00044728"/>
    <w:rsid w:val="0004536C"/>
    <w:rsid w:val="000460B2"/>
    <w:rsid w:val="00054C72"/>
    <w:rsid w:val="0005610D"/>
    <w:rsid w:val="00060C02"/>
    <w:rsid w:val="00062835"/>
    <w:rsid w:val="00062DDF"/>
    <w:rsid w:val="00063E5E"/>
    <w:rsid w:val="0006546B"/>
    <w:rsid w:val="0006580D"/>
    <w:rsid w:val="00070171"/>
    <w:rsid w:val="000721C1"/>
    <w:rsid w:val="0007463A"/>
    <w:rsid w:val="00082746"/>
    <w:rsid w:val="0008315F"/>
    <w:rsid w:val="00093765"/>
    <w:rsid w:val="00097858"/>
    <w:rsid w:val="000A17CC"/>
    <w:rsid w:val="000B11AD"/>
    <w:rsid w:val="000B3871"/>
    <w:rsid w:val="000B4F4B"/>
    <w:rsid w:val="000B5DFA"/>
    <w:rsid w:val="000C1A7E"/>
    <w:rsid w:val="000C26BB"/>
    <w:rsid w:val="000C3486"/>
    <w:rsid w:val="000C43EA"/>
    <w:rsid w:val="000D5491"/>
    <w:rsid w:val="000D557C"/>
    <w:rsid w:val="000E5910"/>
    <w:rsid w:val="000E6067"/>
    <w:rsid w:val="000F39C1"/>
    <w:rsid w:val="001019B6"/>
    <w:rsid w:val="00101BF5"/>
    <w:rsid w:val="001035ED"/>
    <w:rsid w:val="00103F85"/>
    <w:rsid w:val="0011180D"/>
    <w:rsid w:val="00112B79"/>
    <w:rsid w:val="0011396C"/>
    <w:rsid w:val="001246D7"/>
    <w:rsid w:val="001252DF"/>
    <w:rsid w:val="001322CA"/>
    <w:rsid w:val="001333B7"/>
    <w:rsid w:val="001358A3"/>
    <w:rsid w:val="00141F42"/>
    <w:rsid w:val="00153B73"/>
    <w:rsid w:val="00154ED6"/>
    <w:rsid w:val="001554A1"/>
    <w:rsid w:val="00157BA0"/>
    <w:rsid w:val="00164173"/>
    <w:rsid w:val="001705A6"/>
    <w:rsid w:val="001707D5"/>
    <w:rsid w:val="00173162"/>
    <w:rsid w:val="00181D8E"/>
    <w:rsid w:val="00184C8E"/>
    <w:rsid w:val="001869B3"/>
    <w:rsid w:val="00190D9A"/>
    <w:rsid w:val="00193546"/>
    <w:rsid w:val="00194D52"/>
    <w:rsid w:val="001A034C"/>
    <w:rsid w:val="001A0C6E"/>
    <w:rsid w:val="001A2583"/>
    <w:rsid w:val="001A2A19"/>
    <w:rsid w:val="001A5427"/>
    <w:rsid w:val="001A652A"/>
    <w:rsid w:val="001B29FF"/>
    <w:rsid w:val="001B396A"/>
    <w:rsid w:val="001B6113"/>
    <w:rsid w:val="001C5BEF"/>
    <w:rsid w:val="001C5C5F"/>
    <w:rsid w:val="001D53E5"/>
    <w:rsid w:val="001E2882"/>
    <w:rsid w:val="001E50EF"/>
    <w:rsid w:val="001E764E"/>
    <w:rsid w:val="001F378A"/>
    <w:rsid w:val="001F74F0"/>
    <w:rsid w:val="001F7BAD"/>
    <w:rsid w:val="00202154"/>
    <w:rsid w:val="00202291"/>
    <w:rsid w:val="00203238"/>
    <w:rsid w:val="00213D94"/>
    <w:rsid w:val="0021740A"/>
    <w:rsid w:val="0022656D"/>
    <w:rsid w:val="0022776C"/>
    <w:rsid w:val="002301E6"/>
    <w:rsid w:val="0023143A"/>
    <w:rsid w:val="0023457F"/>
    <w:rsid w:val="00242018"/>
    <w:rsid w:val="00242FF1"/>
    <w:rsid w:val="0024512B"/>
    <w:rsid w:val="002460F0"/>
    <w:rsid w:val="002468BF"/>
    <w:rsid w:val="002474A8"/>
    <w:rsid w:val="00247C16"/>
    <w:rsid w:val="002511C3"/>
    <w:rsid w:val="002563B9"/>
    <w:rsid w:val="00262556"/>
    <w:rsid w:val="0026292D"/>
    <w:rsid w:val="00270B30"/>
    <w:rsid w:val="002737B0"/>
    <w:rsid w:val="00276341"/>
    <w:rsid w:val="002848A9"/>
    <w:rsid w:val="0028513C"/>
    <w:rsid w:val="00285969"/>
    <w:rsid w:val="00287DF8"/>
    <w:rsid w:val="00290E17"/>
    <w:rsid w:val="00293637"/>
    <w:rsid w:val="002A035E"/>
    <w:rsid w:val="002A2885"/>
    <w:rsid w:val="002B1891"/>
    <w:rsid w:val="002B61C7"/>
    <w:rsid w:val="002C2404"/>
    <w:rsid w:val="002D04CF"/>
    <w:rsid w:val="002E1401"/>
    <w:rsid w:val="002E40EC"/>
    <w:rsid w:val="002E5DA4"/>
    <w:rsid w:val="002F238B"/>
    <w:rsid w:val="002F4BB4"/>
    <w:rsid w:val="002F5E52"/>
    <w:rsid w:val="002F65BE"/>
    <w:rsid w:val="00301FF6"/>
    <w:rsid w:val="00307E86"/>
    <w:rsid w:val="003104BE"/>
    <w:rsid w:val="00322F7F"/>
    <w:rsid w:val="0033338B"/>
    <w:rsid w:val="00336594"/>
    <w:rsid w:val="003400EC"/>
    <w:rsid w:val="00350736"/>
    <w:rsid w:val="00350983"/>
    <w:rsid w:val="00351867"/>
    <w:rsid w:val="00353365"/>
    <w:rsid w:val="00353396"/>
    <w:rsid w:val="00364113"/>
    <w:rsid w:val="0036542B"/>
    <w:rsid w:val="00367124"/>
    <w:rsid w:val="00372EC8"/>
    <w:rsid w:val="00381117"/>
    <w:rsid w:val="003876CF"/>
    <w:rsid w:val="00390FBC"/>
    <w:rsid w:val="003A6764"/>
    <w:rsid w:val="003A7176"/>
    <w:rsid w:val="003D5F09"/>
    <w:rsid w:val="003E31C6"/>
    <w:rsid w:val="003E5C95"/>
    <w:rsid w:val="003E74B0"/>
    <w:rsid w:val="003F0BDD"/>
    <w:rsid w:val="003F607D"/>
    <w:rsid w:val="003F6ACD"/>
    <w:rsid w:val="0040316D"/>
    <w:rsid w:val="00405BBA"/>
    <w:rsid w:val="00407C8E"/>
    <w:rsid w:val="0043059C"/>
    <w:rsid w:val="00431D0D"/>
    <w:rsid w:val="00433D70"/>
    <w:rsid w:val="004410A9"/>
    <w:rsid w:val="0044379F"/>
    <w:rsid w:val="00452692"/>
    <w:rsid w:val="00453205"/>
    <w:rsid w:val="00456D3D"/>
    <w:rsid w:val="00462999"/>
    <w:rsid w:val="00466B12"/>
    <w:rsid w:val="00471194"/>
    <w:rsid w:val="00473BD6"/>
    <w:rsid w:val="004765B9"/>
    <w:rsid w:val="004771C1"/>
    <w:rsid w:val="00482C4F"/>
    <w:rsid w:val="0048513A"/>
    <w:rsid w:val="00487374"/>
    <w:rsid w:val="00490AAC"/>
    <w:rsid w:val="004A31D1"/>
    <w:rsid w:val="004A645F"/>
    <w:rsid w:val="004A66AB"/>
    <w:rsid w:val="004A775D"/>
    <w:rsid w:val="004A7C66"/>
    <w:rsid w:val="004B322C"/>
    <w:rsid w:val="004C37F6"/>
    <w:rsid w:val="004D7A3A"/>
    <w:rsid w:val="004E0317"/>
    <w:rsid w:val="004E2AE4"/>
    <w:rsid w:val="004E7655"/>
    <w:rsid w:val="004F2EC9"/>
    <w:rsid w:val="004F3878"/>
    <w:rsid w:val="004F5D44"/>
    <w:rsid w:val="00500944"/>
    <w:rsid w:val="00505A16"/>
    <w:rsid w:val="005153CA"/>
    <w:rsid w:val="00527CD7"/>
    <w:rsid w:val="0053680B"/>
    <w:rsid w:val="00537876"/>
    <w:rsid w:val="0054384B"/>
    <w:rsid w:val="0054504E"/>
    <w:rsid w:val="00546316"/>
    <w:rsid w:val="005509C0"/>
    <w:rsid w:val="00552AD9"/>
    <w:rsid w:val="00561ECD"/>
    <w:rsid w:val="00574766"/>
    <w:rsid w:val="00576E41"/>
    <w:rsid w:val="0058119E"/>
    <w:rsid w:val="00585FCD"/>
    <w:rsid w:val="005A7FF9"/>
    <w:rsid w:val="005B05C1"/>
    <w:rsid w:val="005B2BB0"/>
    <w:rsid w:val="005B3B78"/>
    <w:rsid w:val="005B4806"/>
    <w:rsid w:val="005B5309"/>
    <w:rsid w:val="005B5E48"/>
    <w:rsid w:val="005C0E38"/>
    <w:rsid w:val="005C26D4"/>
    <w:rsid w:val="005C4FBA"/>
    <w:rsid w:val="005D5143"/>
    <w:rsid w:val="005E01D2"/>
    <w:rsid w:val="005E332D"/>
    <w:rsid w:val="005E4CF0"/>
    <w:rsid w:val="005F0E4F"/>
    <w:rsid w:val="005F1A60"/>
    <w:rsid w:val="005F3E93"/>
    <w:rsid w:val="005F4553"/>
    <w:rsid w:val="00601757"/>
    <w:rsid w:val="006060CE"/>
    <w:rsid w:val="00612599"/>
    <w:rsid w:val="00612C81"/>
    <w:rsid w:val="00612DBD"/>
    <w:rsid w:val="00613C20"/>
    <w:rsid w:val="00613D7D"/>
    <w:rsid w:val="00614385"/>
    <w:rsid w:val="006152C3"/>
    <w:rsid w:val="0061615D"/>
    <w:rsid w:val="00624DD9"/>
    <w:rsid w:val="0062510A"/>
    <w:rsid w:val="006328F9"/>
    <w:rsid w:val="006336CD"/>
    <w:rsid w:val="00646BE6"/>
    <w:rsid w:val="00647220"/>
    <w:rsid w:val="006510E7"/>
    <w:rsid w:val="006520C1"/>
    <w:rsid w:val="0065742F"/>
    <w:rsid w:val="0065758E"/>
    <w:rsid w:val="00660A61"/>
    <w:rsid w:val="0066497A"/>
    <w:rsid w:val="00670A5D"/>
    <w:rsid w:val="00673112"/>
    <w:rsid w:val="00680156"/>
    <w:rsid w:val="00687CE4"/>
    <w:rsid w:val="00694006"/>
    <w:rsid w:val="006A29DB"/>
    <w:rsid w:val="006A3033"/>
    <w:rsid w:val="006A3D87"/>
    <w:rsid w:val="006A786C"/>
    <w:rsid w:val="006B2651"/>
    <w:rsid w:val="006B2853"/>
    <w:rsid w:val="006B508E"/>
    <w:rsid w:val="006B5A56"/>
    <w:rsid w:val="006C0F1A"/>
    <w:rsid w:val="006C16FC"/>
    <w:rsid w:val="006C1824"/>
    <w:rsid w:val="006C3A2D"/>
    <w:rsid w:val="006C581A"/>
    <w:rsid w:val="006C5AE4"/>
    <w:rsid w:val="006D4C84"/>
    <w:rsid w:val="006D7D80"/>
    <w:rsid w:val="006E20D6"/>
    <w:rsid w:val="006E2902"/>
    <w:rsid w:val="006E3CF1"/>
    <w:rsid w:val="006E4DD7"/>
    <w:rsid w:val="006E7D13"/>
    <w:rsid w:val="006F2A91"/>
    <w:rsid w:val="007074D7"/>
    <w:rsid w:val="00711BD9"/>
    <w:rsid w:val="007130AB"/>
    <w:rsid w:val="007169FC"/>
    <w:rsid w:val="00723C14"/>
    <w:rsid w:val="007256E7"/>
    <w:rsid w:val="00727BBA"/>
    <w:rsid w:val="00732DE4"/>
    <w:rsid w:val="00741A7D"/>
    <w:rsid w:val="0074296B"/>
    <w:rsid w:val="007468B0"/>
    <w:rsid w:val="00767C17"/>
    <w:rsid w:val="007711BA"/>
    <w:rsid w:val="007714D8"/>
    <w:rsid w:val="007818F2"/>
    <w:rsid w:val="00784978"/>
    <w:rsid w:val="007A0FD2"/>
    <w:rsid w:val="007A10C7"/>
    <w:rsid w:val="007A36CB"/>
    <w:rsid w:val="007B2DB0"/>
    <w:rsid w:val="007B35FA"/>
    <w:rsid w:val="007B7B4D"/>
    <w:rsid w:val="007C2274"/>
    <w:rsid w:val="007C3809"/>
    <w:rsid w:val="007C52B8"/>
    <w:rsid w:val="007C7296"/>
    <w:rsid w:val="007D3B2A"/>
    <w:rsid w:val="007D3FB5"/>
    <w:rsid w:val="007D5BC8"/>
    <w:rsid w:val="007D639F"/>
    <w:rsid w:val="007E3275"/>
    <w:rsid w:val="007E3348"/>
    <w:rsid w:val="007E4DAE"/>
    <w:rsid w:val="007F3142"/>
    <w:rsid w:val="007F3415"/>
    <w:rsid w:val="007F6779"/>
    <w:rsid w:val="007F7A73"/>
    <w:rsid w:val="0080097A"/>
    <w:rsid w:val="008019E4"/>
    <w:rsid w:val="00804A2A"/>
    <w:rsid w:val="008050FB"/>
    <w:rsid w:val="00806556"/>
    <w:rsid w:val="00811670"/>
    <w:rsid w:val="00813591"/>
    <w:rsid w:val="00814EAC"/>
    <w:rsid w:val="00817DAB"/>
    <w:rsid w:val="00820E76"/>
    <w:rsid w:val="00822144"/>
    <w:rsid w:val="008224BA"/>
    <w:rsid w:val="0082327D"/>
    <w:rsid w:val="008246CB"/>
    <w:rsid w:val="00825EDA"/>
    <w:rsid w:val="00834B0C"/>
    <w:rsid w:val="00835009"/>
    <w:rsid w:val="008368B0"/>
    <w:rsid w:val="0084301E"/>
    <w:rsid w:val="008571F8"/>
    <w:rsid w:val="00862AD4"/>
    <w:rsid w:val="008650C8"/>
    <w:rsid w:val="008678FE"/>
    <w:rsid w:val="00870ECC"/>
    <w:rsid w:val="0087500C"/>
    <w:rsid w:val="00884AE7"/>
    <w:rsid w:val="008875CC"/>
    <w:rsid w:val="00890CB6"/>
    <w:rsid w:val="008940A8"/>
    <w:rsid w:val="00895EBE"/>
    <w:rsid w:val="008967B8"/>
    <w:rsid w:val="008A09EB"/>
    <w:rsid w:val="008A78AC"/>
    <w:rsid w:val="008C30EF"/>
    <w:rsid w:val="008C5910"/>
    <w:rsid w:val="008D36C9"/>
    <w:rsid w:val="008E1203"/>
    <w:rsid w:val="008E1868"/>
    <w:rsid w:val="008E1AC2"/>
    <w:rsid w:val="008E4375"/>
    <w:rsid w:val="008F221D"/>
    <w:rsid w:val="008F28A4"/>
    <w:rsid w:val="008F6FD2"/>
    <w:rsid w:val="008F7B01"/>
    <w:rsid w:val="00903D63"/>
    <w:rsid w:val="00905760"/>
    <w:rsid w:val="00906787"/>
    <w:rsid w:val="00907767"/>
    <w:rsid w:val="00913EE6"/>
    <w:rsid w:val="00917543"/>
    <w:rsid w:val="00920FC9"/>
    <w:rsid w:val="00922997"/>
    <w:rsid w:val="009229A0"/>
    <w:rsid w:val="00922CCB"/>
    <w:rsid w:val="00931CA8"/>
    <w:rsid w:val="00937127"/>
    <w:rsid w:val="009507F8"/>
    <w:rsid w:val="00952A13"/>
    <w:rsid w:val="00952EBE"/>
    <w:rsid w:val="00955271"/>
    <w:rsid w:val="00962DD0"/>
    <w:rsid w:val="0096393F"/>
    <w:rsid w:val="009643F3"/>
    <w:rsid w:val="00966CBB"/>
    <w:rsid w:val="00977987"/>
    <w:rsid w:val="00982AF6"/>
    <w:rsid w:val="00982FA9"/>
    <w:rsid w:val="00983465"/>
    <w:rsid w:val="00985AFE"/>
    <w:rsid w:val="00987630"/>
    <w:rsid w:val="00996802"/>
    <w:rsid w:val="009A0BB9"/>
    <w:rsid w:val="009A214D"/>
    <w:rsid w:val="009A6D0A"/>
    <w:rsid w:val="009A7F5F"/>
    <w:rsid w:val="009B33B5"/>
    <w:rsid w:val="009B37A9"/>
    <w:rsid w:val="009B4FD5"/>
    <w:rsid w:val="009C5156"/>
    <w:rsid w:val="009D2F8B"/>
    <w:rsid w:val="009D50FC"/>
    <w:rsid w:val="009E3EED"/>
    <w:rsid w:val="009E5C35"/>
    <w:rsid w:val="009F4FE1"/>
    <w:rsid w:val="009F5F6C"/>
    <w:rsid w:val="00A11E0D"/>
    <w:rsid w:val="00A11E63"/>
    <w:rsid w:val="00A14B91"/>
    <w:rsid w:val="00A33A9C"/>
    <w:rsid w:val="00A40DF3"/>
    <w:rsid w:val="00A42E90"/>
    <w:rsid w:val="00A45CDD"/>
    <w:rsid w:val="00A4635B"/>
    <w:rsid w:val="00A474B5"/>
    <w:rsid w:val="00A5283A"/>
    <w:rsid w:val="00A531DA"/>
    <w:rsid w:val="00A535D4"/>
    <w:rsid w:val="00A56BCE"/>
    <w:rsid w:val="00A60D8C"/>
    <w:rsid w:val="00A65E4C"/>
    <w:rsid w:val="00A66AF4"/>
    <w:rsid w:val="00A71856"/>
    <w:rsid w:val="00A772ED"/>
    <w:rsid w:val="00A845B0"/>
    <w:rsid w:val="00A86674"/>
    <w:rsid w:val="00A9002E"/>
    <w:rsid w:val="00A90E06"/>
    <w:rsid w:val="00A91A20"/>
    <w:rsid w:val="00A93235"/>
    <w:rsid w:val="00A95B39"/>
    <w:rsid w:val="00A97D7B"/>
    <w:rsid w:val="00AA2278"/>
    <w:rsid w:val="00AA3772"/>
    <w:rsid w:val="00AA48A1"/>
    <w:rsid w:val="00AA5792"/>
    <w:rsid w:val="00AA652C"/>
    <w:rsid w:val="00AA728B"/>
    <w:rsid w:val="00AB4E20"/>
    <w:rsid w:val="00AC1893"/>
    <w:rsid w:val="00AC643B"/>
    <w:rsid w:val="00AD0E03"/>
    <w:rsid w:val="00AD277A"/>
    <w:rsid w:val="00AD70B3"/>
    <w:rsid w:val="00AE0E1D"/>
    <w:rsid w:val="00AE1097"/>
    <w:rsid w:val="00AE6B24"/>
    <w:rsid w:val="00AF4ED5"/>
    <w:rsid w:val="00AF67A5"/>
    <w:rsid w:val="00B05CEB"/>
    <w:rsid w:val="00B149F7"/>
    <w:rsid w:val="00B2530C"/>
    <w:rsid w:val="00B267E5"/>
    <w:rsid w:val="00B37E46"/>
    <w:rsid w:val="00B45077"/>
    <w:rsid w:val="00B45361"/>
    <w:rsid w:val="00B454B5"/>
    <w:rsid w:val="00B51926"/>
    <w:rsid w:val="00B51BA8"/>
    <w:rsid w:val="00B54731"/>
    <w:rsid w:val="00B56C26"/>
    <w:rsid w:val="00B60057"/>
    <w:rsid w:val="00B62901"/>
    <w:rsid w:val="00B62FB5"/>
    <w:rsid w:val="00B636AF"/>
    <w:rsid w:val="00B65992"/>
    <w:rsid w:val="00B73847"/>
    <w:rsid w:val="00B816FB"/>
    <w:rsid w:val="00B84A1D"/>
    <w:rsid w:val="00B9136A"/>
    <w:rsid w:val="00B92C2B"/>
    <w:rsid w:val="00B942DD"/>
    <w:rsid w:val="00BA02DE"/>
    <w:rsid w:val="00BB0D62"/>
    <w:rsid w:val="00BB22AC"/>
    <w:rsid w:val="00BB36F3"/>
    <w:rsid w:val="00BC4C9B"/>
    <w:rsid w:val="00BC54E6"/>
    <w:rsid w:val="00BC6542"/>
    <w:rsid w:val="00BC7B9B"/>
    <w:rsid w:val="00BD0578"/>
    <w:rsid w:val="00BD3390"/>
    <w:rsid w:val="00BD4B08"/>
    <w:rsid w:val="00BD6EF4"/>
    <w:rsid w:val="00BD6F79"/>
    <w:rsid w:val="00BE0C5A"/>
    <w:rsid w:val="00BE33C5"/>
    <w:rsid w:val="00BE4722"/>
    <w:rsid w:val="00BF5B67"/>
    <w:rsid w:val="00BF76E1"/>
    <w:rsid w:val="00C035EF"/>
    <w:rsid w:val="00C057F2"/>
    <w:rsid w:val="00C06A12"/>
    <w:rsid w:val="00C07DA3"/>
    <w:rsid w:val="00C10F45"/>
    <w:rsid w:val="00C14D20"/>
    <w:rsid w:val="00C25917"/>
    <w:rsid w:val="00C30BF1"/>
    <w:rsid w:val="00C31C43"/>
    <w:rsid w:val="00C32D3F"/>
    <w:rsid w:val="00C3310B"/>
    <w:rsid w:val="00C350EC"/>
    <w:rsid w:val="00C35B4B"/>
    <w:rsid w:val="00C43999"/>
    <w:rsid w:val="00C4792B"/>
    <w:rsid w:val="00C53B31"/>
    <w:rsid w:val="00C56CB7"/>
    <w:rsid w:val="00C62D1A"/>
    <w:rsid w:val="00C63A1E"/>
    <w:rsid w:val="00C65E5D"/>
    <w:rsid w:val="00C710FC"/>
    <w:rsid w:val="00C7226C"/>
    <w:rsid w:val="00C80E5B"/>
    <w:rsid w:val="00C81835"/>
    <w:rsid w:val="00C81EC0"/>
    <w:rsid w:val="00C82803"/>
    <w:rsid w:val="00C82E0E"/>
    <w:rsid w:val="00C86127"/>
    <w:rsid w:val="00C903D9"/>
    <w:rsid w:val="00C91A5E"/>
    <w:rsid w:val="00C9662A"/>
    <w:rsid w:val="00CA2E95"/>
    <w:rsid w:val="00CA489E"/>
    <w:rsid w:val="00CB0640"/>
    <w:rsid w:val="00CB0C9B"/>
    <w:rsid w:val="00CB1C76"/>
    <w:rsid w:val="00CB4C42"/>
    <w:rsid w:val="00CB605D"/>
    <w:rsid w:val="00CC0876"/>
    <w:rsid w:val="00CD0D76"/>
    <w:rsid w:val="00CE03FE"/>
    <w:rsid w:val="00CF1964"/>
    <w:rsid w:val="00CF4780"/>
    <w:rsid w:val="00D078EB"/>
    <w:rsid w:val="00D11104"/>
    <w:rsid w:val="00D1117B"/>
    <w:rsid w:val="00D1622E"/>
    <w:rsid w:val="00D23F48"/>
    <w:rsid w:val="00D26352"/>
    <w:rsid w:val="00D279D9"/>
    <w:rsid w:val="00D32B27"/>
    <w:rsid w:val="00D32F53"/>
    <w:rsid w:val="00D43110"/>
    <w:rsid w:val="00D475BA"/>
    <w:rsid w:val="00D51121"/>
    <w:rsid w:val="00D53796"/>
    <w:rsid w:val="00D54369"/>
    <w:rsid w:val="00D54E7B"/>
    <w:rsid w:val="00D653B8"/>
    <w:rsid w:val="00D67D4E"/>
    <w:rsid w:val="00D67E71"/>
    <w:rsid w:val="00D72713"/>
    <w:rsid w:val="00D73A19"/>
    <w:rsid w:val="00D81207"/>
    <w:rsid w:val="00D813E0"/>
    <w:rsid w:val="00D9297B"/>
    <w:rsid w:val="00D9350D"/>
    <w:rsid w:val="00DA1254"/>
    <w:rsid w:val="00DA1C90"/>
    <w:rsid w:val="00DA2E44"/>
    <w:rsid w:val="00DB0CF0"/>
    <w:rsid w:val="00DB7D49"/>
    <w:rsid w:val="00DC32F8"/>
    <w:rsid w:val="00DC4EFC"/>
    <w:rsid w:val="00DC6B62"/>
    <w:rsid w:val="00DD181D"/>
    <w:rsid w:val="00DE150D"/>
    <w:rsid w:val="00DE1E84"/>
    <w:rsid w:val="00DE2F11"/>
    <w:rsid w:val="00DE5489"/>
    <w:rsid w:val="00DE552E"/>
    <w:rsid w:val="00DF070D"/>
    <w:rsid w:val="00DF0821"/>
    <w:rsid w:val="00E02941"/>
    <w:rsid w:val="00E03797"/>
    <w:rsid w:val="00E06C76"/>
    <w:rsid w:val="00E16288"/>
    <w:rsid w:val="00E20595"/>
    <w:rsid w:val="00E22BA0"/>
    <w:rsid w:val="00E2432E"/>
    <w:rsid w:val="00E24D80"/>
    <w:rsid w:val="00E25556"/>
    <w:rsid w:val="00E25AFF"/>
    <w:rsid w:val="00E3091A"/>
    <w:rsid w:val="00E33553"/>
    <w:rsid w:val="00E34F1F"/>
    <w:rsid w:val="00E46299"/>
    <w:rsid w:val="00E470B0"/>
    <w:rsid w:val="00E5038C"/>
    <w:rsid w:val="00E50EE7"/>
    <w:rsid w:val="00E5287F"/>
    <w:rsid w:val="00E56ED6"/>
    <w:rsid w:val="00E6188E"/>
    <w:rsid w:val="00E63289"/>
    <w:rsid w:val="00E6329E"/>
    <w:rsid w:val="00E67EBF"/>
    <w:rsid w:val="00E71C0D"/>
    <w:rsid w:val="00E72E26"/>
    <w:rsid w:val="00E7308B"/>
    <w:rsid w:val="00E73F92"/>
    <w:rsid w:val="00E80885"/>
    <w:rsid w:val="00E80AE7"/>
    <w:rsid w:val="00E82E56"/>
    <w:rsid w:val="00E90889"/>
    <w:rsid w:val="00E93630"/>
    <w:rsid w:val="00E93D69"/>
    <w:rsid w:val="00E97AF1"/>
    <w:rsid w:val="00EA01E3"/>
    <w:rsid w:val="00EA1154"/>
    <w:rsid w:val="00EA1C8E"/>
    <w:rsid w:val="00EA6899"/>
    <w:rsid w:val="00EA70EF"/>
    <w:rsid w:val="00EB0261"/>
    <w:rsid w:val="00EB0EDC"/>
    <w:rsid w:val="00EB24E7"/>
    <w:rsid w:val="00EB2C28"/>
    <w:rsid w:val="00EB41FE"/>
    <w:rsid w:val="00EB52ED"/>
    <w:rsid w:val="00EB7B64"/>
    <w:rsid w:val="00EC089E"/>
    <w:rsid w:val="00EC628B"/>
    <w:rsid w:val="00ED20D3"/>
    <w:rsid w:val="00ED4416"/>
    <w:rsid w:val="00EE76E7"/>
    <w:rsid w:val="00EE77E3"/>
    <w:rsid w:val="00EF5650"/>
    <w:rsid w:val="00EF6160"/>
    <w:rsid w:val="00F0083A"/>
    <w:rsid w:val="00F032B2"/>
    <w:rsid w:val="00F04880"/>
    <w:rsid w:val="00F07918"/>
    <w:rsid w:val="00F1190D"/>
    <w:rsid w:val="00F21224"/>
    <w:rsid w:val="00F2214F"/>
    <w:rsid w:val="00F221FE"/>
    <w:rsid w:val="00F2552D"/>
    <w:rsid w:val="00F25C5E"/>
    <w:rsid w:val="00F3382F"/>
    <w:rsid w:val="00F365A7"/>
    <w:rsid w:val="00F36F29"/>
    <w:rsid w:val="00F42C5C"/>
    <w:rsid w:val="00F460D6"/>
    <w:rsid w:val="00F512AD"/>
    <w:rsid w:val="00F516A2"/>
    <w:rsid w:val="00F51B75"/>
    <w:rsid w:val="00F53C65"/>
    <w:rsid w:val="00F53DC8"/>
    <w:rsid w:val="00F631A6"/>
    <w:rsid w:val="00F633C2"/>
    <w:rsid w:val="00F64C17"/>
    <w:rsid w:val="00F6667E"/>
    <w:rsid w:val="00F71B88"/>
    <w:rsid w:val="00F80669"/>
    <w:rsid w:val="00F94220"/>
    <w:rsid w:val="00F96A6C"/>
    <w:rsid w:val="00FA2584"/>
    <w:rsid w:val="00FA354B"/>
    <w:rsid w:val="00FB2AB9"/>
    <w:rsid w:val="00FB6421"/>
    <w:rsid w:val="00FB6F74"/>
    <w:rsid w:val="00FC760F"/>
    <w:rsid w:val="00FD48B3"/>
    <w:rsid w:val="00FE4AA8"/>
    <w:rsid w:val="00FE4F3F"/>
    <w:rsid w:val="00FE641F"/>
    <w:rsid w:val="00FF1BB1"/>
    <w:rsid w:val="00FF3168"/>
    <w:rsid w:val="00FF476A"/>
    <w:rsid w:val="00FF47B7"/>
    <w:rsid w:val="00FF60D1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EB9A-6805-4CEA-89D0-8807313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</dc:creator>
  <cp:keywords/>
  <dc:description/>
  <cp:lastModifiedBy>Genious</cp:lastModifiedBy>
  <cp:revision>4</cp:revision>
  <dcterms:created xsi:type="dcterms:W3CDTF">2014-07-27T00:32:00Z</dcterms:created>
  <dcterms:modified xsi:type="dcterms:W3CDTF">2014-09-28T20:17:00Z</dcterms:modified>
</cp:coreProperties>
</file>